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1067" w14:textId="21D52892" w:rsidR="00252126" w:rsidRPr="00680847" w:rsidRDefault="00084C07" w:rsidP="00004A35">
      <w:pPr>
        <w:widowControl w:val="0"/>
        <w:spacing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ПРЕСС РЕЛИЗ</w:t>
      </w:r>
    </w:p>
    <w:p w14:paraId="66728DC2" w14:textId="77777777" w:rsidR="002C1D4D" w:rsidRPr="00231E9C" w:rsidRDefault="002C1D4D" w:rsidP="00231E9C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  <w:lang w:val="az-Latn-AZ"/>
        </w:rPr>
      </w:pPr>
    </w:p>
    <w:p w14:paraId="5C44D229" w14:textId="03E1AA1E" w:rsidR="00C07386" w:rsidRPr="00C07386" w:rsidRDefault="00C07386" w:rsidP="001C467C">
      <w:pPr>
        <w:widowControl w:val="0"/>
        <w:spacing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7386">
        <w:rPr>
          <w:rFonts w:ascii="Arial" w:hAnsi="Arial" w:cs="Arial"/>
          <w:b/>
          <w:bCs/>
          <w:sz w:val="24"/>
          <w:szCs w:val="24"/>
        </w:rPr>
        <w:t>Установлены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тарифы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ряд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коммунальных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услуг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лекарственные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386">
        <w:rPr>
          <w:rFonts w:ascii="Arial" w:hAnsi="Arial" w:cs="Arial"/>
          <w:b/>
          <w:bCs/>
          <w:sz w:val="24"/>
          <w:szCs w:val="24"/>
        </w:rPr>
        <w:t>препараты</w:t>
      </w:r>
    </w:p>
    <w:p w14:paraId="45EBDB20" w14:textId="77777777" w:rsidR="006C7C2C" w:rsidRPr="00231E9C" w:rsidRDefault="006C7C2C" w:rsidP="00231E9C">
      <w:pPr>
        <w:widowControl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73F4C7B" w14:textId="1F743CE6" w:rsidR="00C07386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6C7C2C">
        <w:rPr>
          <w:rFonts w:ascii="Arial" w:hAnsi="Arial" w:cs="Arial"/>
          <w:sz w:val="24"/>
          <w:szCs w:val="24"/>
        </w:rPr>
        <w:t xml:space="preserve">На основании </w:t>
      </w:r>
      <w:r w:rsidR="006C7C2C" w:rsidRPr="006C7C2C">
        <w:rPr>
          <w:rFonts w:ascii="Arial" w:hAnsi="Arial" w:cs="Arial"/>
          <w:sz w:val="24"/>
          <w:szCs w:val="24"/>
        </w:rPr>
        <w:t xml:space="preserve">обращений, поступивших </w:t>
      </w:r>
      <w:r w:rsidRPr="006C7C2C">
        <w:rPr>
          <w:rFonts w:ascii="Arial" w:hAnsi="Arial" w:cs="Arial"/>
          <w:sz w:val="24"/>
          <w:szCs w:val="24"/>
        </w:rPr>
        <w:t xml:space="preserve">от </w:t>
      </w:r>
      <w:r w:rsidR="006C7C2C" w:rsidRPr="006C7C2C">
        <w:rPr>
          <w:rFonts w:ascii="Arial" w:hAnsi="Arial" w:cs="Arial"/>
          <w:sz w:val="24"/>
          <w:szCs w:val="24"/>
        </w:rPr>
        <w:t>Государственного а</w:t>
      </w:r>
      <w:r w:rsidRPr="006C7C2C">
        <w:rPr>
          <w:rFonts w:ascii="Arial" w:hAnsi="Arial" w:cs="Arial"/>
          <w:sz w:val="24"/>
          <w:szCs w:val="24"/>
        </w:rPr>
        <w:t xml:space="preserve">гентства водных ресурсов Азербайджана, </w:t>
      </w:r>
      <w:r w:rsidR="006C7C2C" w:rsidRPr="006C7C2C">
        <w:rPr>
          <w:rFonts w:ascii="Arial" w:hAnsi="Arial" w:cs="Arial"/>
          <w:sz w:val="24"/>
          <w:szCs w:val="24"/>
        </w:rPr>
        <w:t>О</w:t>
      </w:r>
      <w:r w:rsidRPr="006C7C2C">
        <w:rPr>
          <w:rFonts w:ascii="Arial" w:hAnsi="Arial" w:cs="Arial"/>
          <w:sz w:val="24"/>
          <w:szCs w:val="24"/>
        </w:rPr>
        <w:t>АО «</w:t>
      </w:r>
      <w:r w:rsidR="006C7C2C" w:rsidRPr="006C7C2C">
        <w:rPr>
          <w:rFonts w:ascii="Arial" w:hAnsi="Arial" w:cs="Arial"/>
          <w:sz w:val="24"/>
          <w:szCs w:val="24"/>
        </w:rPr>
        <w:t>Azəristiliktəchizat</w:t>
      </w:r>
      <w:r w:rsidRPr="006C7C2C">
        <w:rPr>
          <w:rFonts w:ascii="Arial" w:hAnsi="Arial" w:cs="Arial"/>
          <w:sz w:val="24"/>
          <w:szCs w:val="24"/>
        </w:rPr>
        <w:t xml:space="preserve">», SOCAR и </w:t>
      </w:r>
      <w:r w:rsidR="006C7C2C" w:rsidRPr="006C7C2C">
        <w:rPr>
          <w:rFonts w:ascii="Arial" w:hAnsi="Arial" w:cs="Arial"/>
          <w:sz w:val="24"/>
          <w:szCs w:val="24"/>
        </w:rPr>
        <w:t>О</w:t>
      </w:r>
      <w:r w:rsidRPr="006C7C2C">
        <w:rPr>
          <w:rFonts w:ascii="Arial" w:hAnsi="Arial" w:cs="Arial"/>
          <w:sz w:val="24"/>
          <w:szCs w:val="24"/>
        </w:rPr>
        <w:t>АО «</w:t>
      </w:r>
      <w:r w:rsidR="006C7C2C" w:rsidRPr="006C7C2C">
        <w:rPr>
          <w:rFonts w:ascii="Arial" w:hAnsi="Arial" w:cs="Arial"/>
          <w:sz w:val="24"/>
          <w:szCs w:val="24"/>
        </w:rPr>
        <w:t>Azenerji</w:t>
      </w:r>
      <w:r w:rsidRPr="006C7C2C">
        <w:rPr>
          <w:rFonts w:ascii="Arial" w:hAnsi="Arial" w:cs="Arial"/>
          <w:sz w:val="24"/>
          <w:szCs w:val="24"/>
        </w:rPr>
        <w:t>»</w:t>
      </w:r>
      <w:r w:rsidR="006C7C2C" w:rsidRPr="006C7C2C">
        <w:rPr>
          <w:rFonts w:ascii="Arial" w:hAnsi="Arial" w:cs="Arial"/>
          <w:sz w:val="24"/>
          <w:szCs w:val="24"/>
        </w:rPr>
        <w:t>,</w:t>
      </w:r>
      <w:r w:rsidRPr="006C7C2C">
        <w:rPr>
          <w:rFonts w:ascii="Arial" w:hAnsi="Arial" w:cs="Arial"/>
          <w:sz w:val="24"/>
          <w:szCs w:val="24"/>
        </w:rPr>
        <w:t xml:space="preserve"> на заседании Тарифного (ценового) совета были </w:t>
      </w:r>
      <w:r w:rsidR="002E6533">
        <w:rPr>
          <w:rFonts w:ascii="Arial" w:hAnsi="Arial" w:cs="Arial"/>
          <w:sz w:val="24"/>
          <w:szCs w:val="24"/>
        </w:rPr>
        <w:t>изменены</w:t>
      </w:r>
      <w:r w:rsidRPr="006C7C2C">
        <w:rPr>
          <w:rFonts w:ascii="Arial" w:hAnsi="Arial" w:cs="Arial"/>
          <w:sz w:val="24"/>
          <w:szCs w:val="24"/>
        </w:rPr>
        <w:t xml:space="preserve"> </w:t>
      </w:r>
      <w:r w:rsidR="002E6533">
        <w:rPr>
          <w:rFonts w:ascii="Arial" w:hAnsi="Arial" w:cs="Arial"/>
          <w:sz w:val="24"/>
          <w:szCs w:val="24"/>
        </w:rPr>
        <w:t>тарифы</w:t>
      </w:r>
      <w:r w:rsidRPr="006C7C2C">
        <w:rPr>
          <w:rFonts w:ascii="Arial" w:hAnsi="Arial" w:cs="Arial"/>
          <w:sz w:val="24"/>
          <w:szCs w:val="24"/>
        </w:rPr>
        <w:t xml:space="preserve"> на </w:t>
      </w:r>
      <w:r w:rsidR="006C7C2C" w:rsidRPr="006C7C2C">
        <w:rPr>
          <w:rFonts w:ascii="Arial" w:hAnsi="Arial" w:cs="Arial"/>
          <w:sz w:val="24"/>
          <w:szCs w:val="24"/>
        </w:rPr>
        <w:t>ряд</w:t>
      </w:r>
      <w:r w:rsidRPr="006C7C2C">
        <w:rPr>
          <w:rFonts w:ascii="Arial" w:hAnsi="Arial" w:cs="Arial"/>
          <w:sz w:val="24"/>
          <w:szCs w:val="24"/>
        </w:rPr>
        <w:t xml:space="preserve"> коммунальны</w:t>
      </w:r>
      <w:r w:rsidR="006C7C2C" w:rsidRPr="006C7C2C">
        <w:rPr>
          <w:rFonts w:ascii="Arial" w:hAnsi="Arial" w:cs="Arial"/>
          <w:sz w:val="24"/>
          <w:szCs w:val="24"/>
        </w:rPr>
        <w:t>х</w:t>
      </w:r>
      <w:r w:rsidRPr="006C7C2C">
        <w:rPr>
          <w:rFonts w:ascii="Arial" w:hAnsi="Arial" w:cs="Arial"/>
          <w:sz w:val="24"/>
          <w:szCs w:val="24"/>
        </w:rPr>
        <w:t xml:space="preserve"> услуг и лекарственны</w:t>
      </w:r>
      <w:r w:rsidR="006C7C2C" w:rsidRPr="006C7C2C">
        <w:rPr>
          <w:rFonts w:ascii="Arial" w:hAnsi="Arial" w:cs="Arial"/>
          <w:sz w:val="24"/>
          <w:szCs w:val="24"/>
        </w:rPr>
        <w:t>х</w:t>
      </w:r>
      <w:r w:rsidRPr="006C7C2C">
        <w:rPr>
          <w:rFonts w:ascii="Arial" w:hAnsi="Arial" w:cs="Arial"/>
          <w:sz w:val="24"/>
          <w:szCs w:val="24"/>
        </w:rPr>
        <w:t xml:space="preserve"> </w:t>
      </w:r>
      <w:r w:rsidR="006C7C2C" w:rsidRPr="006C7C2C">
        <w:rPr>
          <w:rFonts w:ascii="Arial" w:hAnsi="Arial" w:cs="Arial"/>
          <w:sz w:val="24"/>
          <w:szCs w:val="24"/>
        </w:rPr>
        <w:t>препаратов</w:t>
      </w:r>
      <w:r w:rsidRPr="006C7C2C">
        <w:rPr>
          <w:rFonts w:ascii="Arial" w:hAnsi="Arial" w:cs="Arial"/>
          <w:sz w:val="24"/>
          <w:szCs w:val="24"/>
        </w:rPr>
        <w:t>.</w:t>
      </w:r>
    </w:p>
    <w:p w14:paraId="760FE607" w14:textId="77777777" w:rsidR="00EE75F6" w:rsidRPr="00231E9C" w:rsidRDefault="00EE75F6" w:rsidP="00231E9C">
      <w:pPr>
        <w:widowControl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CF73342" w14:textId="4685AD03" w:rsidR="006C7C2C" w:rsidRPr="00084C07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84C07">
        <w:rPr>
          <w:rFonts w:ascii="Arial" w:hAnsi="Arial" w:cs="Arial"/>
          <w:b/>
          <w:bCs/>
          <w:sz w:val="24"/>
          <w:szCs w:val="24"/>
          <w:u w:val="single"/>
        </w:rPr>
        <w:t xml:space="preserve">Тарифы на </w:t>
      </w:r>
      <w:r w:rsidR="001A1909" w:rsidRPr="00084C07">
        <w:rPr>
          <w:rFonts w:ascii="Arial" w:hAnsi="Arial" w:cs="Arial"/>
          <w:b/>
          <w:bCs/>
          <w:sz w:val="24"/>
          <w:szCs w:val="24"/>
          <w:u w:val="single"/>
        </w:rPr>
        <w:t xml:space="preserve">услугу </w:t>
      </w:r>
      <w:r w:rsidRPr="00084C07">
        <w:rPr>
          <w:rFonts w:ascii="Arial" w:hAnsi="Arial" w:cs="Arial"/>
          <w:b/>
          <w:bCs/>
          <w:sz w:val="24"/>
          <w:szCs w:val="24"/>
          <w:u w:val="single"/>
        </w:rPr>
        <w:t>подключени</w:t>
      </w:r>
      <w:r w:rsidR="001A1909" w:rsidRPr="00084C07">
        <w:rPr>
          <w:rFonts w:ascii="Arial" w:hAnsi="Arial" w:cs="Arial"/>
          <w:b/>
          <w:bCs/>
          <w:sz w:val="24"/>
          <w:szCs w:val="24"/>
          <w:u w:val="single"/>
        </w:rPr>
        <w:t>я</w:t>
      </w:r>
      <w:r w:rsidRPr="00084C07">
        <w:rPr>
          <w:rFonts w:ascii="Arial" w:hAnsi="Arial" w:cs="Arial"/>
          <w:b/>
          <w:bCs/>
          <w:sz w:val="24"/>
          <w:szCs w:val="24"/>
          <w:u w:val="single"/>
        </w:rPr>
        <w:t xml:space="preserve"> к систем</w:t>
      </w:r>
      <w:r w:rsidR="002E6533" w:rsidRPr="00084C07">
        <w:rPr>
          <w:rFonts w:ascii="Arial" w:hAnsi="Arial" w:cs="Arial"/>
          <w:b/>
          <w:bCs/>
          <w:sz w:val="24"/>
          <w:szCs w:val="24"/>
          <w:u w:val="single"/>
        </w:rPr>
        <w:t>е</w:t>
      </w:r>
      <w:r w:rsidRPr="00084C07">
        <w:rPr>
          <w:rFonts w:ascii="Arial" w:hAnsi="Arial" w:cs="Arial"/>
          <w:b/>
          <w:bCs/>
          <w:sz w:val="24"/>
          <w:szCs w:val="24"/>
          <w:u w:val="single"/>
        </w:rPr>
        <w:t xml:space="preserve"> водоснабжения и </w:t>
      </w:r>
      <w:r w:rsidR="00EE75F6" w:rsidRPr="00084C07">
        <w:rPr>
          <w:rFonts w:ascii="Arial" w:hAnsi="Arial" w:cs="Arial"/>
          <w:b/>
          <w:bCs/>
          <w:sz w:val="24"/>
          <w:szCs w:val="24"/>
          <w:u w:val="single"/>
        </w:rPr>
        <w:t>канализации</w:t>
      </w:r>
      <w:r w:rsidRPr="00084C07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EC702DA" w14:textId="2F653DA7" w:rsidR="00EE75F6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30718D">
        <w:rPr>
          <w:rFonts w:ascii="Arial" w:hAnsi="Arial" w:cs="Arial"/>
          <w:sz w:val="24"/>
          <w:szCs w:val="24"/>
        </w:rPr>
        <w:t xml:space="preserve">Учитывая предложение </w:t>
      </w:r>
      <w:r w:rsidR="0030718D" w:rsidRPr="0030718D">
        <w:rPr>
          <w:rFonts w:ascii="Arial" w:hAnsi="Arial" w:cs="Arial"/>
          <w:sz w:val="24"/>
          <w:szCs w:val="24"/>
        </w:rPr>
        <w:t>Государственного а</w:t>
      </w:r>
      <w:r w:rsidRPr="0030718D">
        <w:rPr>
          <w:rFonts w:ascii="Arial" w:hAnsi="Arial" w:cs="Arial"/>
          <w:sz w:val="24"/>
          <w:szCs w:val="24"/>
        </w:rPr>
        <w:t xml:space="preserve">гентства водных ресурсов Азербайджана, </w:t>
      </w:r>
      <w:r w:rsidR="002E6533" w:rsidRPr="0030718D">
        <w:rPr>
          <w:rFonts w:ascii="Arial" w:hAnsi="Arial" w:cs="Arial"/>
          <w:sz w:val="24"/>
          <w:szCs w:val="24"/>
        </w:rPr>
        <w:t xml:space="preserve">впервые </w:t>
      </w:r>
      <w:r w:rsidR="0030718D" w:rsidRPr="0030718D">
        <w:rPr>
          <w:rFonts w:ascii="Arial" w:hAnsi="Arial" w:cs="Arial"/>
          <w:sz w:val="24"/>
          <w:szCs w:val="24"/>
        </w:rPr>
        <w:t xml:space="preserve">были </w:t>
      </w:r>
      <w:r w:rsidRPr="0030718D">
        <w:rPr>
          <w:rFonts w:ascii="Arial" w:hAnsi="Arial" w:cs="Arial"/>
          <w:sz w:val="24"/>
          <w:szCs w:val="24"/>
        </w:rPr>
        <w:t>утверждены тарифы на услуг</w:t>
      </w:r>
      <w:r w:rsidR="002E6533">
        <w:rPr>
          <w:rFonts w:ascii="Arial" w:hAnsi="Arial" w:cs="Arial"/>
          <w:sz w:val="24"/>
          <w:szCs w:val="24"/>
        </w:rPr>
        <w:t>у</w:t>
      </w:r>
      <w:r w:rsidRPr="0030718D">
        <w:rPr>
          <w:rFonts w:ascii="Arial" w:hAnsi="Arial" w:cs="Arial"/>
          <w:sz w:val="24"/>
          <w:szCs w:val="24"/>
        </w:rPr>
        <w:t xml:space="preserve"> подключения к систем</w:t>
      </w:r>
      <w:r w:rsidR="002E6533">
        <w:rPr>
          <w:rFonts w:ascii="Arial" w:hAnsi="Arial" w:cs="Arial"/>
          <w:sz w:val="24"/>
          <w:szCs w:val="24"/>
        </w:rPr>
        <w:t>е</w:t>
      </w:r>
      <w:r w:rsidRPr="0030718D">
        <w:rPr>
          <w:rFonts w:ascii="Arial" w:hAnsi="Arial" w:cs="Arial"/>
          <w:sz w:val="24"/>
          <w:szCs w:val="24"/>
        </w:rPr>
        <w:t xml:space="preserve"> водоснабжения и </w:t>
      </w:r>
      <w:r w:rsidR="00BE1998">
        <w:rPr>
          <w:rFonts w:ascii="Arial" w:hAnsi="Arial" w:cs="Arial"/>
          <w:sz w:val="24"/>
          <w:szCs w:val="24"/>
        </w:rPr>
        <w:t>канализации</w:t>
      </w:r>
      <w:r w:rsidRPr="0030718D">
        <w:rPr>
          <w:rFonts w:ascii="Arial" w:hAnsi="Arial" w:cs="Arial"/>
          <w:sz w:val="24"/>
          <w:szCs w:val="24"/>
        </w:rPr>
        <w:t xml:space="preserve">. </w:t>
      </w:r>
      <w:r w:rsidR="00D16957" w:rsidRPr="00D16957">
        <w:rPr>
          <w:rFonts w:ascii="Arial" w:hAnsi="Arial" w:cs="Arial"/>
          <w:sz w:val="24"/>
          <w:szCs w:val="24"/>
        </w:rPr>
        <w:t>До настоящего времени работы в этой сфере проводились без государственного регулирования и не была установлена фиксированная стоимость представляемых услуг.</w:t>
      </w:r>
    </w:p>
    <w:p w14:paraId="3265DF81" w14:textId="4050FCD9" w:rsidR="00C07386" w:rsidRDefault="0030718D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30718D">
        <w:rPr>
          <w:rFonts w:ascii="Arial" w:hAnsi="Arial" w:cs="Arial"/>
          <w:sz w:val="24"/>
          <w:szCs w:val="24"/>
        </w:rPr>
        <w:t>Следует отметить, что для у</w:t>
      </w:r>
      <w:r w:rsidR="00C07386" w:rsidRPr="0030718D">
        <w:rPr>
          <w:rFonts w:ascii="Arial" w:hAnsi="Arial" w:cs="Arial"/>
          <w:sz w:val="24"/>
          <w:szCs w:val="24"/>
        </w:rPr>
        <w:t>твержденны</w:t>
      </w:r>
      <w:r w:rsidRPr="0030718D">
        <w:rPr>
          <w:rFonts w:ascii="Arial" w:hAnsi="Arial" w:cs="Arial"/>
          <w:sz w:val="24"/>
          <w:szCs w:val="24"/>
        </w:rPr>
        <w:t>х</w:t>
      </w:r>
      <w:r w:rsidR="00C07386" w:rsidRPr="0030718D">
        <w:rPr>
          <w:rFonts w:ascii="Arial" w:hAnsi="Arial" w:cs="Arial"/>
          <w:sz w:val="24"/>
          <w:szCs w:val="24"/>
        </w:rPr>
        <w:t xml:space="preserve"> тариф</w:t>
      </w:r>
      <w:r w:rsidRPr="0030718D">
        <w:rPr>
          <w:rFonts w:ascii="Arial" w:hAnsi="Arial" w:cs="Arial"/>
          <w:sz w:val="24"/>
          <w:szCs w:val="24"/>
        </w:rPr>
        <w:t>ов</w:t>
      </w:r>
      <w:r w:rsidR="00C07386" w:rsidRPr="0030718D">
        <w:rPr>
          <w:rFonts w:ascii="Arial" w:hAnsi="Arial" w:cs="Arial"/>
          <w:sz w:val="24"/>
          <w:szCs w:val="24"/>
        </w:rPr>
        <w:t xml:space="preserve"> </w:t>
      </w:r>
      <w:r w:rsidRPr="0030718D">
        <w:rPr>
          <w:rFonts w:ascii="Arial" w:hAnsi="Arial" w:cs="Arial"/>
          <w:sz w:val="24"/>
          <w:szCs w:val="24"/>
        </w:rPr>
        <w:t>на</w:t>
      </w:r>
      <w:r w:rsidR="00C07386" w:rsidRPr="0030718D">
        <w:rPr>
          <w:rFonts w:ascii="Arial" w:hAnsi="Arial" w:cs="Arial"/>
          <w:sz w:val="24"/>
          <w:szCs w:val="24"/>
        </w:rPr>
        <w:t xml:space="preserve"> подключени</w:t>
      </w:r>
      <w:r w:rsidRPr="0030718D">
        <w:rPr>
          <w:rFonts w:ascii="Arial" w:hAnsi="Arial" w:cs="Arial"/>
          <w:sz w:val="24"/>
          <w:szCs w:val="24"/>
        </w:rPr>
        <w:t>е</w:t>
      </w:r>
      <w:r w:rsidR="00C07386" w:rsidRPr="0030718D">
        <w:rPr>
          <w:rFonts w:ascii="Arial" w:hAnsi="Arial" w:cs="Arial"/>
          <w:sz w:val="24"/>
          <w:szCs w:val="24"/>
        </w:rPr>
        <w:t xml:space="preserve"> </w:t>
      </w:r>
      <w:r w:rsidR="0042167B">
        <w:rPr>
          <w:rFonts w:ascii="Arial" w:hAnsi="Arial" w:cs="Arial"/>
          <w:sz w:val="24"/>
          <w:szCs w:val="24"/>
        </w:rPr>
        <w:t>населения</w:t>
      </w:r>
      <w:r w:rsidR="00C07386" w:rsidRPr="0030718D">
        <w:rPr>
          <w:rFonts w:ascii="Arial" w:hAnsi="Arial" w:cs="Arial"/>
          <w:sz w:val="24"/>
          <w:szCs w:val="24"/>
        </w:rPr>
        <w:t xml:space="preserve"> к </w:t>
      </w:r>
      <w:r w:rsidR="00EE75F6">
        <w:rPr>
          <w:rFonts w:ascii="Arial" w:hAnsi="Arial" w:cs="Arial"/>
          <w:sz w:val="24"/>
          <w:szCs w:val="24"/>
        </w:rPr>
        <w:t>систем</w:t>
      </w:r>
      <w:r w:rsidR="002E6533">
        <w:rPr>
          <w:rFonts w:ascii="Arial" w:hAnsi="Arial" w:cs="Arial"/>
          <w:sz w:val="24"/>
          <w:szCs w:val="24"/>
        </w:rPr>
        <w:t>е</w:t>
      </w:r>
      <w:r w:rsidR="00EE75F6">
        <w:rPr>
          <w:rFonts w:ascii="Arial" w:hAnsi="Arial" w:cs="Arial"/>
          <w:sz w:val="24"/>
          <w:szCs w:val="24"/>
        </w:rPr>
        <w:t xml:space="preserve"> </w:t>
      </w:r>
      <w:r w:rsidR="00C07386" w:rsidRPr="0030718D">
        <w:rPr>
          <w:rFonts w:ascii="Arial" w:hAnsi="Arial" w:cs="Arial"/>
          <w:sz w:val="24"/>
          <w:szCs w:val="24"/>
        </w:rPr>
        <w:t>водоснабжени</w:t>
      </w:r>
      <w:r w:rsidR="00EE75F6">
        <w:rPr>
          <w:rFonts w:ascii="Arial" w:hAnsi="Arial" w:cs="Arial"/>
          <w:sz w:val="24"/>
          <w:szCs w:val="24"/>
        </w:rPr>
        <w:t>я</w:t>
      </w:r>
      <w:r w:rsidR="00C07386" w:rsidRPr="0030718D">
        <w:rPr>
          <w:rFonts w:ascii="Arial" w:hAnsi="Arial" w:cs="Arial"/>
          <w:sz w:val="24"/>
          <w:szCs w:val="24"/>
        </w:rPr>
        <w:t xml:space="preserve"> и </w:t>
      </w:r>
      <w:r w:rsidR="00EE75F6">
        <w:rPr>
          <w:rFonts w:ascii="Arial" w:hAnsi="Arial" w:cs="Arial"/>
          <w:sz w:val="24"/>
          <w:szCs w:val="24"/>
        </w:rPr>
        <w:t>канализации</w:t>
      </w:r>
      <w:r w:rsidR="00EE75F6" w:rsidRPr="0030718D">
        <w:rPr>
          <w:rFonts w:ascii="Arial" w:hAnsi="Arial" w:cs="Arial"/>
          <w:sz w:val="24"/>
          <w:szCs w:val="24"/>
        </w:rPr>
        <w:t xml:space="preserve"> </w:t>
      </w:r>
      <w:r w:rsidRPr="0030718D">
        <w:rPr>
          <w:rFonts w:ascii="Arial" w:hAnsi="Arial" w:cs="Arial"/>
          <w:sz w:val="24"/>
          <w:szCs w:val="24"/>
        </w:rPr>
        <w:t xml:space="preserve">был применен дифференцированный подход как </w:t>
      </w:r>
      <w:r w:rsidR="00C07386" w:rsidRPr="0030718D">
        <w:rPr>
          <w:rFonts w:ascii="Arial" w:hAnsi="Arial" w:cs="Arial"/>
          <w:sz w:val="24"/>
          <w:szCs w:val="24"/>
        </w:rPr>
        <w:t>социально</w:t>
      </w:r>
      <w:r w:rsidRPr="0030718D">
        <w:rPr>
          <w:rFonts w:ascii="Arial" w:hAnsi="Arial" w:cs="Arial"/>
          <w:sz w:val="24"/>
          <w:szCs w:val="24"/>
        </w:rPr>
        <w:t>го</w:t>
      </w:r>
      <w:r w:rsidR="00C07386" w:rsidRPr="0030718D">
        <w:rPr>
          <w:rFonts w:ascii="Arial" w:hAnsi="Arial" w:cs="Arial"/>
          <w:sz w:val="24"/>
          <w:szCs w:val="24"/>
        </w:rPr>
        <w:t xml:space="preserve"> </w:t>
      </w:r>
      <w:r w:rsidRPr="0030718D">
        <w:rPr>
          <w:rFonts w:ascii="Arial" w:hAnsi="Arial" w:cs="Arial"/>
          <w:sz w:val="24"/>
          <w:szCs w:val="24"/>
        </w:rPr>
        <w:t>х</w:t>
      </w:r>
      <w:r w:rsidR="00EE75F6">
        <w:rPr>
          <w:rFonts w:ascii="Arial" w:hAnsi="Arial" w:cs="Arial"/>
          <w:sz w:val="24"/>
          <w:szCs w:val="24"/>
        </w:rPr>
        <w:t>а</w:t>
      </w:r>
      <w:r w:rsidRPr="0030718D">
        <w:rPr>
          <w:rFonts w:ascii="Arial" w:hAnsi="Arial" w:cs="Arial"/>
          <w:sz w:val="24"/>
          <w:szCs w:val="24"/>
        </w:rPr>
        <w:t>р</w:t>
      </w:r>
      <w:r w:rsidR="00EE75F6">
        <w:rPr>
          <w:rFonts w:ascii="Arial" w:hAnsi="Arial" w:cs="Arial"/>
          <w:sz w:val="24"/>
          <w:szCs w:val="24"/>
        </w:rPr>
        <w:t>а</w:t>
      </w:r>
      <w:r w:rsidRPr="0030718D">
        <w:rPr>
          <w:rFonts w:ascii="Arial" w:hAnsi="Arial" w:cs="Arial"/>
          <w:sz w:val="24"/>
          <w:szCs w:val="24"/>
        </w:rPr>
        <w:t>ктера,</w:t>
      </w:r>
      <w:r w:rsidR="00C07386" w:rsidRPr="0030718D">
        <w:rPr>
          <w:rFonts w:ascii="Arial" w:hAnsi="Arial" w:cs="Arial"/>
          <w:sz w:val="24"/>
          <w:szCs w:val="24"/>
        </w:rPr>
        <w:t xml:space="preserve"> </w:t>
      </w:r>
      <w:r w:rsidRPr="0030718D">
        <w:rPr>
          <w:rFonts w:ascii="Arial" w:hAnsi="Arial" w:cs="Arial"/>
          <w:sz w:val="24"/>
          <w:szCs w:val="24"/>
        </w:rPr>
        <w:t xml:space="preserve">так </w:t>
      </w:r>
      <w:r w:rsidR="00C07386" w:rsidRPr="0030718D">
        <w:rPr>
          <w:rFonts w:ascii="Arial" w:hAnsi="Arial" w:cs="Arial"/>
          <w:sz w:val="24"/>
          <w:szCs w:val="24"/>
        </w:rPr>
        <w:t xml:space="preserve">и для </w:t>
      </w:r>
      <w:r w:rsidR="00EE75F6">
        <w:rPr>
          <w:rFonts w:ascii="Arial" w:hAnsi="Arial" w:cs="Arial"/>
          <w:sz w:val="24"/>
          <w:szCs w:val="24"/>
        </w:rPr>
        <w:t xml:space="preserve">различных </w:t>
      </w:r>
      <w:r w:rsidR="00C07386" w:rsidRPr="0030718D">
        <w:rPr>
          <w:rFonts w:ascii="Arial" w:hAnsi="Arial" w:cs="Arial"/>
          <w:sz w:val="24"/>
          <w:szCs w:val="24"/>
        </w:rPr>
        <w:t>городов и регионов.</w:t>
      </w:r>
    </w:p>
    <w:p w14:paraId="25BB23C1" w14:textId="62DCBF79" w:rsidR="0042167B" w:rsidRPr="0042167B" w:rsidRDefault="0042167B" w:rsidP="0042167B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42167B">
        <w:rPr>
          <w:rFonts w:ascii="Arial" w:hAnsi="Arial" w:cs="Arial"/>
          <w:sz w:val="24"/>
          <w:szCs w:val="24"/>
        </w:rPr>
        <w:t>Единовременный тариф подключени</w:t>
      </w:r>
      <w:r w:rsidR="002E6533">
        <w:rPr>
          <w:rFonts w:ascii="Arial" w:hAnsi="Arial" w:cs="Arial"/>
          <w:sz w:val="24"/>
          <w:szCs w:val="24"/>
        </w:rPr>
        <w:t>я</w:t>
      </w:r>
      <w:r w:rsidRPr="0042167B">
        <w:rPr>
          <w:rFonts w:ascii="Arial" w:hAnsi="Arial" w:cs="Arial"/>
          <w:sz w:val="24"/>
          <w:szCs w:val="24"/>
        </w:rPr>
        <w:t xml:space="preserve"> к сети водоснабжения д</w:t>
      </w:r>
      <w:r w:rsidR="00C07386" w:rsidRPr="0042167B">
        <w:rPr>
          <w:rFonts w:ascii="Arial" w:hAnsi="Arial" w:cs="Arial"/>
          <w:sz w:val="24"/>
          <w:szCs w:val="24"/>
        </w:rPr>
        <w:t xml:space="preserve">ля населения </w:t>
      </w:r>
      <w:r w:rsidRPr="0042167B">
        <w:rPr>
          <w:rFonts w:ascii="Arial" w:hAnsi="Arial" w:cs="Arial"/>
          <w:sz w:val="24"/>
          <w:szCs w:val="24"/>
        </w:rPr>
        <w:t>город</w:t>
      </w:r>
      <w:r w:rsidR="002E6533">
        <w:rPr>
          <w:rFonts w:ascii="Arial" w:hAnsi="Arial" w:cs="Arial"/>
          <w:sz w:val="24"/>
          <w:szCs w:val="24"/>
        </w:rPr>
        <w:t>ов</w:t>
      </w:r>
      <w:r w:rsidRPr="0042167B">
        <w:rPr>
          <w:rFonts w:ascii="Arial" w:hAnsi="Arial" w:cs="Arial"/>
          <w:sz w:val="24"/>
          <w:szCs w:val="24"/>
        </w:rPr>
        <w:t xml:space="preserve"> </w:t>
      </w:r>
      <w:r w:rsidR="00C07386" w:rsidRPr="0042167B">
        <w:rPr>
          <w:rFonts w:ascii="Arial" w:hAnsi="Arial" w:cs="Arial"/>
          <w:sz w:val="24"/>
          <w:szCs w:val="24"/>
        </w:rPr>
        <w:t xml:space="preserve">Баку, </w:t>
      </w:r>
      <w:proofErr w:type="spellStart"/>
      <w:r w:rsidR="00C07386" w:rsidRPr="0042167B">
        <w:rPr>
          <w:rFonts w:ascii="Arial" w:hAnsi="Arial" w:cs="Arial"/>
          <w:sz w:val="24"/>
          <w:szCs w:val="24"/>
        </w:rPr>
        <w:t>Сумга</w:t>
      </w:r>
      <w:r w:rsidRPr="0042167B">
        <w:rPr>
          <w:rFonts w:ascii="Arial" w:hAnsi="Arial" w:cs="Arial"/>
          <w:sz w:val="24"/>
          <w:szCs w:val="24"/>
        </w:rPr>
        <w:t>йы</w:t>
      </w:r>
      <w:r w:rsidR="00C07386" w:rsidRPr="0042167B">
        <w:rPr>
          <w:rFonts w:ascii="Arial" w:hAnsi="Arial" w:cs="Arial"/>
          <w:sz w:val="24"/>
          <w:szCs w:val="24"/>
        </w:rPr>
        <w:t>т</w:t>
      </w:r>
      <w:proofErr w:type="spellEnd"/>
      <w:r w:rsidR="00C07386" w:rsidRPr="0042167B">
        <w:rPr>
          <w:rFonts w:ascii="Arial" w:hAnsi="Arial" w:cs="Arial"/>
          <w:sz w:val="24"/>
          <w:szCs w:val="24"/>
        </w:rPr>
        <w:t xml:space="preserve">, Хырдалан и </w:t>
      </w:r>
      <w:proofErr w:type="spellStart"/>
      <w:r w:rsidR="00C07386" w:rsidRPr="0042167B">
        <w:rPr>
          <w:rFonts w:ascii="Arial" w:hAnsi="Arial" w:cs="Arial"/>
          <w:sz w:val="24"/>
          <w:szCs w:val="24"/>
        </w:rPr>
        <w:t>Абшеронско</w:t>
      </w:r>
      <w:r w:rsidR="002E6533">
        <w:rPr>
          <w:rFonts w:ascii="Arial" w:hAnsi="Arial" w:cs="Arial"/>
          <w:sz w:val="24"/>
          <w:szCs w:val="24"/>
        </w:rPr>
        <w:t>го</w:t>
      </w:r>
      <w:proofErr w:type="spellEnd"/>
      <w:r w:rsidR="00C07386" w:rsidRPr="0042167B">
        <w:rPr>
          <w:rFonts w:ascii="Arial" w:hAnsi="Arial" w:cs="Arial"/>
          <w:sz w:val="24"/>
          <w:szCs w:val="24"/>
        </w:rPr>
        <w:t xml:space="preserve"> район</w:t>
      </w:r>
      <w:r w:rsidR="002E6533">
        <w:rPr>
          <w:rFonts w:ascii="Arial" w:hAnsi="Arial" w:cs="Arial"/>
          <w:sz w:val="24"/>
          <w:szCs w:val="24"/>
        </w:rPr>
        <w:t>а</w:t>
      </w:r>
      <w:r w:rsidR="00C07386" w:rsidRPr="0042167B">
        <w:rPr>
          <w:rFonts w:ascii="Arial" w:hAnsi="Arial" w:cs="Arial"/>
          <w:sz w:val="24"/>
          <w:szCs w:val="24"/>
        </w:rPr>
        <w:t xml:space="preserve"> установлен в размере 200 манатов</w:t>
      </w:r>
      <w:r w:rsidR="002E6533">
        <w:rPr>
          <w:rFonts w:ascii="Arial" w:hAnsi="Arial" w:cs="Arial"/>
          <w:sz w:val="24"/>
          <w:szCs w:val="24"/>
        </w:rPr>
        <w:t xml:space="preserve">, </w:t>
      </w:r>
      <w:r w:rsidR="00C07386" w:rsidRPr="0042167B">
        <w:rPr>
          <w:rFonts w:ascii="Arial" w:hAnsi="Arial" w:cs="Arial"/>
          <w:sz w:val="24"/>
          <w:szCs w:val="24"/>
        </w:rPr>
        <w:t>для других административн</w:t>
      </w:r>
      <w:r w:rsidRPr="0042167B">
        <w:rPr>
          <w:rFonts w:ascii="Arial" w:hAnsi="Arial" w:cs="Arial"/>
          <w:sz w:val="24"/>
          <w:szCs w:val="24"/>
        </w:rPr>
        <w:t>о-территориальных</w:t>
      </w:r>
      <w:r w:rsidR="00C07386" w:rsidRPr="0042167B">
        <w:rPr>
          <w:rFonts w:ascii="Arial" w:hAnsi="Arial" w:cs="Arial"/>
          <w:sz w:val="24"/>
          <w:szCs w:val="24"/>
        </w:rPr>
        <w:t xml:space="preserve"> единиц</w:t>
      </w:r>
      <w:r w:rsidR="002E6533" w:rsidRPr="002E6533">
        <w:rPr>
          <w:rFonts w:ascii="Arial" w:hAnsi="Arial" w:cs="Arial"/>
          <w:sz w:val="24"/>
          <w:szCs w:val="24"/>
        </w:rPr>
        <w:t xml:space="preserve"> </w:t>
      </w:r>
      <w:r w:rsidR="002E6533">
        <w:rPr>
          <w:rFonts w:ascii="Arial" w:hAnsi="Arial" w:cs="Arial"/>
          <w:sz w:val="24"/>
          <w:szCs w:val="24"/>
        </w:rPr>
        <w:t xml:space="preserve">- </w:t>
      </w:r>
      <w:r w:rsidR="002E6533" w:rsidRPr="0042167B">
        <w:rPr>
          <w:rFonts w:ascii="Arial" w:hAnsi="Arial" w:cs="Arial"/>
          <w:sz w:val="24"/>
          <w:szCs w:val="24"/>
        </w:rPr>
        <w:t>170 манатов</w:t>
      </w:r>
      <w:r w:rsidR="00C07386" w:rsidRPr="0042167B">
        <w:rPr>
          <w:rFonts w:ascii="Arial" w:hAnsi="Arial" w:cs="Arial"/>
          <w:sz w:val="24"/>
          <w:szCs w:val="24"/>
        </w:rPr>
        <w:t>.</w:t>
      </w:r>
      <w:r w:rsidR="00084C07" w:rsidRPr="00084C07">
        <w:rPr>
          <w:rFonts w:ascii="Arial" w:hAnsi="Arial" w:cs="Arial"/>
          <w:sz w:val="24"/>
          <w:szCs w:val="24"/>
        </w:rPr>
        <w:t xml:space="preserve"> </w:t>
      </w:r>
      <w:r w:rsidRPr="0042167B">
        <w:rPr>
          <w:rFonts w:ascii="Arial" w:hAnsi="Arial" w:cs="Arial"/>
          <w:sz w:val="24"/>
          <w:szCs w:val="24"/>
        </w:rPr>
        <w:t xml:space="preserve">Тариф на подключение к системе </w:t>
      </w:r>
      <w:r w:rsidR="00EE75F6">
        <w:rPr>
          <w:rFonts w:ascii="Arial" w:hAnsi="Arial" w:cs="Arial"/>
          <w:sz w:val="24"/>
          <w:szCs w:val="24"/>
        </w:rPr>
        <w:t>канализации</w:t>
      </w:r>
      <w:r w:rsidR="00EE75F6" w:rsidRPr="0030718D">
        <w:rPr>
          <w:rFonts w:ascii="Arial" w:hAnsi="Arial" w:cs="Arial"/>
          <w:sz w:val="24"/>
          <w:szCs w:val="24"/>
        </w:rPr>
        <w:t xml:space="preserve"> </w:t>
      </w:r>
      <w:r w:rsidRPr="0042167B">
        <w:rPr>
          <w:rFonts w:ascii="Arial" w:hAnsi="Arial" w:cs="Arial"/>
          <w:sz w:val="24"/>
          <w:szCs w:val="24"/>
        </w:rPr>
        <w:t xml:space="preserve">для городов Баку, </w:t>
      </w:r>
      <w:proofErr w:type="spellStart"/>
      <w:r w:rsidRPr="0042167B">
        <w:rPr>
          <w:rFonts w:ascii="Arial" w:hAnsi="Arial" w:cs="Arial"/>
          <w:sz w:val="24"/>
          <w:szCs w:val="24"/>
        </w:rPr>
        <w:t>Сумгайыт</w:t>
      </w:r>
      <w:proofErr w:type="spellEnd"/>
      <w:r w:rsidRPr="0042167B">
        <w:rPr>
          <w:rFonts w:ascii="Arial" w:hAnsi="Arial" w:cs="Arial"/>
          <w:sz w:val="24"/>
          <w:szCs w:val="24"/>
        </w:rPr>
        <w:t xml:space="preserve">, Хырдалан и </w:t>
      </w:r>
      <w:proofErr w:type="spellStart"/>
      <w:r w:rsidRPr="0042167B">
        <w:rPr>
          <w:rFonts w:ascii="Arial" w:hAnsi="Arial" w:cs="Arial"/>
          <w:sz w:val="24"/>
          <w:szCs w:val="24"/>
        </w:rPr>
        <w:t>Абшеронского</w:t>
      </w:r>
      <w:proofErr w:type="spellEnd"/>
      <w:r w:rsidRPr="0042167B">
        <w:rPr>
          <w:rFonts w:ascii="Arial" w:hAnsi="Arial" w:cs="Arial"/>
          <w:sz w:val="24"/>
          <w:szCs w:val="24"/>
        </w:rPr>
        <w:t xml:space="preserve"> района</w:t>
      </w:r>
      <w:r w:rsidR="002E6533" w:rsidRPr="002E6533">
        <w:rPr>
          <w:rFonts w:ascii="Arial" w:hAnsi="Arial" w:cs="Arial"/>
          <w:sz w:val="24"/>
          <w:szCs w:val="24"/>
        </w:rPr>
        <w:t xml:space="preserve"> </w:t>
      </w:r>
      <w:r w:rsidR="002E6533" w:rsidRPr="0042167B">
        <w:rPr>
          <w:rFonts w:ascii="Arial" w:hAnsi="Arial" w:cs="Arial"/>
          <w:sz w:val="24"/>
          <w:szCs w:val="24"/>
        </w:rPr>
        <w:t>установлен в размере 345 манатов</w:t>
      </w:r>
      <w:r w:rsidR="002E6533">
        <w:rPr>
          <w:rFonts w:ascii="Arial" w:hAnsi="Arial" w:cs="Arial"/>
          <w:sz w:val="24"/>
          <w:szCs w:val="24"/>
        </w:rPr>
        <w:t>,</w:t>
      </w:r>
      <w:r w:rsidRPr="0042167B">
        <w:rPr>
          <w:rFonts w:ascii="Arial" w:hAnsi="Arial" w:cs="Arial"/>
          <w:sz w:val="24"/>
          <w:szCs w:val="24"/>
        </w:rPr>
        <w:t xml:space="preserve"> для других административно-территориальных единиц</w:t>
      </w:r>
      <w:r w:rsidR="002E6533">
        <w:rPr>
          <w:rFonts w:ascii="Arial" w:hAnsi="Arial" w:cs="Arial"/>
          <w:sz w:val="24"/>
          <w:szCs w:val="24"/>
        </w:rPr>
        <w:t xml:space="preserve"> - </w:t>
      </w:r>
      <w:r w:rsidR="002E6533" w:rsidRPr="0042167B">
        <w:rPr>
          <w:rFonts w:ascii="Arial" w:hAnsi="Arial" w:cs="Arial"/>
          <w:sz w:val="24"/>
          <w:szCs w:val="24"/>
        </w:rPr>
        <w:t>290 манатов</w:t>
      </w:r>
      <w:r w:rsidRPr="0042167B">
        <w:rPr>
          <w:rFonts w:ascii="Arial" w:hAnsi="Arial" w:cs="Arial"/>
          <w:sz w:val="24"/>
          <w:szCs w:val="24"/>
        </w:rPr>
        <w:t xml:space="preserve">. </w:t>
      </w:r>
    </w:p>
    <w:p w14:paraId="61741F93" w14:textId="296637E2" w:rsidR="006C790E" w:rsidRDefault="006C790E" w:rsidP="0042167B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6C790E">
        <w:rPr>
          <w:rFonts w:ascii="Arial" w:hAnsi="Arial" w:cs="Arial"/>
          <w:sz w:val="24"/>
          <w:szCs w:val="24"/>
        </w:rPr>
        <w:t>Единовременный тариф на подключение к системе водоснабжения д</w:t>
      </w:r>
      <w:r w:rsidR="00C07386" w:rsidRPr="006C790E">
        <w:rPr>
          <w:rFonts w:ascii="Arial" w:hAnsi="Arial" w:cs="Arial"/>
          <w:sz w:val="24"/>
          <w:szCs w:val="24"/>
        </w:rPr>
        <w:t xml:space="preserve">ля строительных объектов потребностью до 100 кубометров </w:t>
      </w:r>
      <w:r w:rsidRPr="006C790E">
        <w:rPr>
          <w:rFonts w:ascii="Arial" w:hAnsi="Arial" w:cs="Arial"/>
          <w:sz w:val="24"/>
          <w:szCs w:val="24"/>
        </w:rPr>
        <w:t>в сутки, в зависимости от диаметра трубы</w:t>
      </w:r>
      <w:r w:rsidR="004D0A55">
        <w:rPr>
          <w:rFonts w:ascii="Arial" w:hAnsi="Arial" w:cs="Arial"/>
          <w:sz w:val="24"/>
          <w:szCs w:val="24"/>
        </w:rPr>
        <w:t xml:space="preserve"> </w:t>
      </w:r>
      <w:r w:rsidR="00843A1F" w:rsidRPr="00843A1F">
        <w:rPr>
          <w:rFonts w:ascii="Arial" w:hAnsi="Arial" w:cs="Arial"/>
          <w:sz w:val="24"/>
          <w:szCs w:val="24"/>
        </w:rPr>
        <w:t xml:space="preserve">составляет </w:t>
      </w:r>
      <w:r w:rsidR="00C07386" w:rsidRPr="006C790E">
        <w:rPr>
          <w:rFonts w:ascii="Arial" w:hAnsi="Arial" w:cs="Arial"/>
          <w:sz w:val="24"/>
          <w:szCs w:val="24"/>
        </w:rPr>
        <w:t xml:space="preserve">995 </w:t>
      </w:r>
      <w:r w:rsidR="00843A1F">
        <w:rPr>
          <w:rFonts w:ascii="Arial" w:hAnsi="Arial" w:cs="Arial"/>
          <w:sz w:val="24"/>
          <w:szCs w:val="24"/>
        </w:rPr>
        <w:t xml:space="preserve">или </w:t>
      </w:r>
      <w:r w:rsidR="00C07386" w:rsidRPr="006C790E">
        <w:rPr>
          <w:rFonts w:ascii="Arial" w:hAnsi="Arial" w:cs="Arial"/>
          <w:sz w:val="24"/>
          <w:szCs w:val="24"/>
        </w:rPr>
        <w:t xml:space="preserve">1015 манатов, </w:t>
      </w:r>
      <w:r w:rsidRPr="006C790E">
        <w:rPr>
          <w:rFonts w:ascii="Arial" w:hAnsi="Arial" w:cs="Arial"/>
          <w:sz w:val="24"/>
          <w:szCs w:val="24"/>
        </w:rPr>
        <w:t xml:space="preserve">на подключение к </w:t>
      </w:r>
      <w:r w:rsidR="00C07386" w:rsidRPr="006C790E">
        <w:rPr>
          <w:rFonts w:ascii="Arial" w:hAnsi="Arial" w:cs="Arial"/>
          <w:sz w:val="24"/>
          <w:szCs w:val="24"/>
        </w:rPr>
        <w:t xml:space="preserve">системе </w:t>
      </w:r>
      <w:r w:rsidR="00EE75F6">
        <w:rPr>
          <w:rFonts w:ascii="Arial" w:hAnsi="Arial" w:cs="Arial"/>
          <w:sz w:val="24"/>
          <w:szCs w:val="24"/>
        </w:rPr>
        <w:t>канализации</w:t>
      </w:r>
      <w:r w:rsidR="00EE75F6" w:rsidRPr="0030718D">
        <w:rPr>
          <w:rFonts w:ascii="Arial" w:hAnsi="Arial" w:cs="Arial"/>
          <w:sz w:val="24"/>
          <w:szCs w:val="24"/>
        </w:rPr>
        <w:t xml:space="preserve"> </w:t>
      </w:r>
      <w:r w:rsidR="00EE75F6" w:rsidRPr="0042167B">
        <w:rPr>
          <w:rFonts w:ascii="Arial" w:hAnsi="Arial" w:cs="Arial"/>
          <w:sz w:val="24"/>
          <w:szCs w:val="24"/>
        </w:rPr>
        <w:t xml:space="preserve">установлен </w:t>
      </w:r>
      <w:r w:rsidR="002E6533">
        <w:rPr>
          <w:rFonts w:ascii="Arial" w:hAnsi="Arial" w:cs="Arial"/>
          <w:sz w:val="24"/>
          <w:szCs w:val="24"/>
        </w:rPr>
        <w:t xml:space="preserve">тариф </w:t>
      </w:r>
      <w:r w:rsidR="00EE75F6" w:rsidRPr="0042167B">
        <w:rPr>
          <w:rFonts w:ascii="Arial" w:hAnsi="Arial" w:cs="Arial"/>
          <w:sz w:val="24"/>
          <w:szCs w:val="24"/>
        </w:rPr>
        <w:t xml:space="preserve">в размере </w:t>
      </w:r>
      <w:r w:rsidR="00C07386" w:rsidRPr="006C790E">
        <w:rPr>
          <w:rFonts w:ascii="Arial" w:hAnsi="Arial" w:cs="Arial"/>
          <w:sz w:val="24"/>
          <w:szCs w:val="24"/>
        </w:rPr>
        <w:t>1635 манатов.</w:t>
      </w:r>
    </w:p>
    <w:p w14:paraId="555F8C4A" w14:textId="7E966A15" w:rsidR="006C7C2C" w:rsidRDefault="00C07386" w:rsidP="0042167B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90E">
        <w:rPr>
          <w:rFonts w:ascii="Arial" w:hAnsi="Arial" w:cs="Arial"/>
          <w:sz w:val="24"/>
          <w:szCs w:val="24"/>
        </w:rPr>
        <w:t>Работы по подключению</w:t>
      </w:r>
      <w:r w:rsidR="006C790E">
        <w:rPr>
          <w:rFonts w:ascii="Arial" w:hAnsi="Arial" w:cs="Arial"/>
          <w:sz w:val="24"/>
          <w:szCs w:val="24"/>
        </w:rPr>
        <w:t>, выполняемые</w:t>
      </w:r>
      <w:r w:rsidRPr="006C790E">
        <w:rPr>
          <w:rFonts w:ascii="Arial" w:hAnsi="Arial" w:cs="Arial"/>
          <w:sz w:val="24"/>
          <w:szCs w:val="24"/>
        </w:rPr>
        <w:t xml:space="preserve"> за счет </w:t>
      </w:r>
      <w:r w:rsidR="004D0A55" w:rsidRPr="006C790E">
        <w:rPr>
          <w:rFonts w:ascii="Arial" w:hAnsi="Arial" w:cs="Arial"/>
          <w:sz w:val="24"/>
          <w:szCs w:val="24"/>
        </w:rPr>
        <w:t>строительн</w:t>
      </w:r>
      <w:r w:rsidR="004D0A55">
        <w:rPr>
          <w:rFonts w:ascii="Arial" w:hAnsi="Arial" w:cs="Arial"/>
          <w:sz w:val="24"/>
          <w:szCs w:val="24"/>
        </w:rPr>
        <w:t>ого</w:t>
      </w:r>
      <w:r w:rsidR="004D0A55" w:rsidRPr="006C790E">
        <w:rPr>
          <w:rFonts w:ascii="Arial" w:hAnsi="Arial" w:cs="Arial"/>
          <w:sz w:val="24"/>
          <w:szCs w:val="24"/>
        </w:rPr>
        <w:t xml:space="preserve"> объект</w:t>
      </w:r>
      <w:r w:rsidR="004D0A55">
        <w:rPr>
          <w:rFonts w:ascii="Arial" w:hAnsi="Arial" w:cs="Arial"/>
          <w:sz w:val="24"/>
          <w:szCs w:val="24"/>
        </w:rPr>
        <w:t>а</w:t>
      </w:r>
      <w:r w:rsidR="006C790E">
        <w:rPr>
          <w:rFonts w:ascii="Arial" w:hAnsi="Arial" w:cs="Arial"/>
          <w:sz w:val="24"/>
          <w:szCs w:val="24"/>
        </w:rPr>
        <w:t>,</w:t>
      </w:r>
      <w:r w:rsidRPr="006C790E">
        <w:rPr>
          <w:rFonts w:ascii="Arial" w:hAnsi="Arial" w:cs="Arial"/>
          <w:sz w:val="24"/>
          <w:szCs w:val="24"/>
        </w:rPr>
        <w:t xml:space="preserve"> охватывают расстояние до 30 метров. Если расстояние превышает 30 метров, расширение </w:t>
      </w:r>
      <w:r w:rsidR="006C790E" w:rsidRPr="006C790E">
        <w:rPr>
          <w:rFonts w:ascii="Arial" w:hAnsi="Arial" w:cs="Arial"/>
          <w:sz w:val="24"/>
          <w:szCs w:val="24"/>
        </w:rPr>
        <w:t xml:space="preserve">существующей </w:t>
      </w:r>
      <w:r w:rsidRPr="006C790E">
        <w:rPr>
          <w:rFonts w:ascii="Arial" w:hAnsi="Arial" w:cs="Arial"/>
          <w:sz w:val="24"/>
          <w:szCs w:val="24"/>
        </w:rPr>
        <w:t>сети осуществляется поставщик</w:t>
      </w:r>
      <w:r w:rsidR="006C790E" w:rsidRPr="006C790E">
        <w:rPr>
          <w:rFonts w:ascii="Arial" w:hAnsi="Arial" w:cs="Arial"/>
          <w:sz w:val="24"/>
          <w:szCs w:val="24"/>
        </w:rPr>
        <w:t>ом</w:t>
      </w:r>
      <w:r w:rsidRPr="006C790E">
        <w:rPr>
          <w:rFonts w:ascii="Arial" w:hAnsi="Arial" w:cs="Arial"/>
          <w:sz w:val="24"/>
          <w:szCs w:val="24"/>
        </w:rPr>
        <w:t xml:space="preserve"> без дополнительной оплаты.</w:t>
      </w:r>
    </w:p>
    <w:p w14:paraId="63183169" w14:textId="3B29E5A5" w:rsidR="00C07386" w:rsidRDefault="006C790E" w:rsidP="006C7C2C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90E">
        <w:rPr>
          <w:rFonts w:ascii="Arial" w:hAnsi="Arial" w:cs="Arial"/>
          <w:sz w:val="24"/>
          <w:szCs w:val="24"/>
        </w:rPr>
        <w:t>Р</w:t>
      </w:r>
      <w:r w:rsidR="00C07386" w:rsidRPr="006C790E">
        <w:rPr>
          <w:rFonts w:ascii="Arial" w:hAnsi="Arial" w:cs="Arial"/>
          <w:sz w:val="24"/>
          <w:szCs w:val="24"/>
        </w:rPr>
        <w:t>егулировани</w:t>
      </w:r>
      <w:r w:rsidRPr="006C790E">
        <w:rPr>
          <w:rFonts w:ascii="Arial" w:hAnsi="Arial" w:cs="Arial"/>
          <w:sz w:val="24"/>
          <w:szCs w:val="24"/>
        </w:rPr>
        <w:t>е тарифов в этой сфере</w:t>
      </w:r>
      <w:r w:rsidR="00C07386" w:rsidRPr="006C790E">
        <w:rPr>
          <w:rFonts w:ascii="Arial" w:hAnsi="Arial" w:cs="Arial"/>
          <w:sz w:val="24"/>
          <w:szCs w:val="24"/>
        </w:rPr>
        <w:t xml:space="preserve"> сниз</w:t>
      </w:r>
      <w:r w:rsidRPr="006C790E">
        <w:rPr>
          <w:rFonts w:ascii="Arial" w:hAnsi="Arial" w:cs="Arial"/>
          <w:sz w:val="24"/>
          <w:szCs w:val="24"/>
        </w:rPr>
        <w:t>и</w:t>
      </w:r>
      <w:r w:rsidR="00C07386" w:rsidRPr="006C790E">
        <w:rPr>
          <w:rFonts w:ascii="Arial" w:hAnsi="Arial" w:cs="Arial"/>
          <w:sz w:val="24"/>
          <w:szCs w:val="24"/>
        </w:rPr>
        <w:t xml:space="preserve">т расходы на подключение, </w:t>
      </w:r>
      <w:r w:rsidRPr="006C790E">
        <w:rPr>
          <w:rFonts w:ascii="Arial" w:hAnsi="Arial" w:cs="Arial"/>
          <w:sz w:val="24"/>
          <w:szCs w:val="24"/>
        </w:rPr>
        <w:t>будет способствовать</w:t>
      </w:r>
      <w:r w:rsidR="00C07386" w:rsidRPr="006C790E">
        <w:rPr>
          <w:rFonts w:ascii="Arial" w:hAnsi="Arial" w:cs="Arial"/>
          <w:sz w:val="24"/>
          <w:szCs w:val="24"/>
        </w:rPr>
        <w:t xml:space="preserve"> устойчиво</w:t>
      </w:r>
      <w:r w:rsidRPr="006C790E">
        <w:rPr>
          <w:rFonts w:ascii="Arial" w:hAnsi="Arial" w:cs="Arial"/>
          <w:sz w:val="24"/>
          <w:szCs w:val="24"/>
        </w:rPr>
        <w:t>му</w:t>
      </w:r>
      <w:r w:rsidR="00C07386" w:rsidRPr="006C790E">
        <w:rPr>
          <w:rFonts w:ascii="Arial" w:hAnsi="Arial" w:cs="Arial"/>
          <w:sz w:val="24"/>
          <w:szCs w:val="24"/>
        </w:rPr>
        <w:t xml:space="preserve"> и качественно</w:t>
      </w:r>
      <w:r w:rsidRPr="006C790E">
        <w:rPr>
          <w:rFonts w:ascii="Arial" w:hAnsi="Arial" w:cs="Arial"/>
          <w:sz w:val="24"/>
          <w:szCs w:val="24"/>
        </w:rPr>
        <w:t>му</w:t>
      </w:r>
      <w:r w:rsidR="00C07386" w:rsidRPr="006C790E">
        <w:rPr>
          <w:rFonts w:ascii="Arial" w:hAnsi="Arial" w:cs="Arial"/>
          <w:sz w:val="24"/>
          <w:szCs w:val="24"/>
        </w:rPr>
        <w:t xml:space="preserve"> </w:t>
      </w:r>
      <w:r w:rsidRPr="006C790E">
        <w:rPr>
          <w:rFonts w:ascii="Arial" w:hAnsi="Arial" w:cs="Arial"/>
          <w:sz w:val="24"/>
          <w:szCs w:val="24"/>
        </w:rPr>
        <w:t>предоставлению услуг</w:t>
      </w:r>
      <w:r w:rsidR="00C07386" w:rsidRPr="001A1909">
        <w:rPr>
          <w:rFonts w:ascii="Arial" w:hAnsi="Arial" w:cs="Arial"/>
          <w:sz w:val="24"/>
          <w:szCs w:val="24"/>
        </w:rPr>
        <w:t xml:space="preserve">, </w:t>
      </w:r>
      <w:r w:rsidR="004D0A55" w:rsidRPr="001A1909">
        <w:rPr>
          <w:rFonts w:ascii="Arial" w:hAnsi="Arial" w:cs="Arial"/>
          <w:sz w:val="24"/>
          <w:szCs w:val="24"/>
        </w:rPr>
        <w:t xml:space="preserve">создаст условия </w:t>
      </w:r>
      <w:r w:rsidRPr="001A1909">
        <w:rPr>
          <w:rFonts w:ascii="Arial" w:hAnsi="Arial" w:cs="Arial"/>
          <w:sz w:val="24"/>
          <w:szCs w:val="24"/>
        </w:rPr>
        <w:t xml:space="preserve">для </w:t>
      </w:r>
      <w:r w:rsidR="001A1909" w:rsidRPr="001A1909">
        <w:rPr>
          <w:rFonts w:ascii="Arial" w:hAnsi="Arial" w:cs="Arial"/>
          <w:sz w:val="24"/>
          <w:szCs w:val="24"/>
        </w:rPr>
        <w:t>повышения</w:t>
      </w:r>
      <w:r w:rsidR="00C07386" w:rsidRPr="001A1909">
        <w:rPr>
          <w:rFonts w:ascii="Arial" w:hAnsi="Arial" w:cs="Arial"/>
          <w:sz w:val="24"/>
          <w:szCs w:val="24"/>
        </w:rPr>
        <w:t xml:space="preserve"> финансов</w:t>
      </w:r>
      <w:r w:rsidR="001A1909" w:rsidRPr="001A1909">
        <w:rPr>
          <w:rFonts w:ascii="Arial" w:hAnsi="Arial" w:cs="Arial"/>
          <w:sz w:val="24"/>
          <w:szCs w:val="24"/>
        </w:rPr>
        <w:t>ой</w:t>
      </w:r>
      <w:r w:rsidR="00C07386" w:rsidRPr="001A1909">
        <w:rPr>
          <w:rFonts w:ascii="Arial" w:hAnsi="Arial" w:cs="Arial"/>
          <w:sz w:val="24"/>
          <w:szCs w:val="24"/>
        </w:rPr>
        <w:t xml:space="preserve"> прозрачност</w:t>
      </w:r>
      <w:r w:rsidR="001A1909" w:rsidRPr="001A1909">
        <w:rPr>
          <w:rFonts w:ascii="Arial" w:hAnsi="Arial" w:cs="Arial"/>
          <w:sz w:val="24"/>
          <w:szCs w:val="24"/>
        </w:rPr>
        <w:t>и</w:t>
      </w:r>
      <w:r w:rsidR="00C07386" w:rsidRPr="001A1909">
        <w:rPr>
          <w:rFonts w:ascii="Arial" w:hAnsi="Arial" w:cs="Arial"/>
          <w:sz w:val="24"/>
          <w:szCs w:val="24"/>
        </w:rPr>
        <w:t xml:space="preserve"> и </w:t>
      </w:r>
      <w:r w:rsidR="001A1909" w:rsidRPr="001A1909">
        <w:rPr>
          <w:rFonts w:ascii="Arial" w:hAnsi="Arial" w:cs="Arial"/>
          <w:sz w:val="24"/>
          <w:szCs w:val="24"/>
        </w:rPr>
        <w:t xml:space="preserve">улучшения </w:t>
      </w:r>
      <w:r w:rsidRPr="001A1909">
        <w:rPr>
          <w:rFonts w:ascii="Arial" w:hAnsi="Arial" w:cs="Arial"/>
          <w:sz w:val="24"/>
          <w:szCs w:val="24"/>
        </w:rPr>
        <w:t>систем</w:t>
      </w:r>
      <w:r w:rsidR="001A1909" w:rsidRPr="001A1909">
        <w:rPr>
          <w:rFonts w:ascii="Arial" w:hAnsi="Arial" w:cs="Arial"/>
          <w:sz w:val="24"/>
          <w:szCs w:val="24"/>
        </w:rPr>
        <w:t>ы</w:t>
      </w:r>
      <w:r w:rsidRPr="001A1909">
        <w:rPr>
          <w:rFonts w:ascii="Arial" w:hAnsi="Arial" w:cs="Arial"/>
          <w:sz w:val="24"/>
          <w:szCs w:val="24"/>
        </w:rPr>
        <w:t xml:space="preserve"> учета, </w:t>
      </w:r>
      <w:r w:rsidR="001A1909" w:rsidRPr="001A1909">
        <w:rPr>
          <w:rFonts w:ascii="Arial" w:hAnsi="Arial" w:cs="Arial"/>
          <w:sz w:val="24"/>
          <w:szCs w:val="24"/>
        </w:rPr>
        <w:t xml:space="preserve">и, </w:t>
      </w:r>
      <w:r w:rsidR="00465908">
        <w:rPr>
          <w:rFonts w:ascii="Arial" w:hAnsi="Arial" w:cs="Arial"/>
          <w:sz w:val="24"/>
          <w:szCs w:val="24"/>
        </w:rPr>
        <w:t xml:space="preserve">в </w:t>
      </w:r>
      <w:r w:rsidR="00FD32D7">
        <w:rPr>
          <w:rFonts w:ascii="Arial" w:hAnsi="Arial" w:cs="Arial"/>
          <w:sz w:val="24"/>
          <w:szCs w:val="24"/>
        </w:rPr>
        <w:t>то же</w:t>
      </w:r>
      <w:r w:rsidR="00465908">
        <w:rPr>
          <w:rFonts w:ascii="Arial" w:hAnsi="Arial" w:cs="Arial"/>
          <w:sz w:val="24"/>
          <w:szCs w:val="24"/>
        </w:rPr>
        <w:t xml:space="preserve"> время</w:t>
      </w:r>
      <w:r w:rsidR="001A1909" w:rsidRPr="001A1909">
        <w:rPr>
          <w:rFonts w:ascii="Arial" w:hAnsi="Arial" w:cs="Arial"/>
          <w:sz w:val="24"/>
          <w:szCs w:val="24"/>
        </w:rPr>
        <w:t xml:space="preserve">, за счет </w:t>
      </w:r>
      <w:r w:rsidR="00EE75F6">
        <w:rPr>
          <w:rFonts w:ascii="Arial" w:hAnsi="Arial" w:cs="Arial"/>
          <w:sz w:val="24"/>
          <w:szCs w:val="24"/>
        </w:rPr>
        <w:t>установки единой цены</w:t>
      </w:r>
      <w:r w:rsidR="001A1909" w:rsidRPr="001A1909">
        <w:rPr>
          <w:rFonts w:ascii="Arial" w:hAnsi="Arial" w:cs="Arial"/>
          <w:sz w:val="24"/>
          <w:szCs w:val="24"/>
        </w:rPr>
        <w:t xml:space="preserve"> </w:t>
      </w:r>
      <w:r w:rsidR="00C07386" w:rsidRPr="001A1909">
        <w:rPr>
          <w:rFonts w:ascii="Arial" w:hAnsi="Arial" w:cs="Arial"/>
          <w:sz w:val="24"/>
          <w:szCs w:val="24"/>
        </w:rPr>
        <w:t>предпринимател</w:t>
      </w:r>
      <w:r w:rsidR="001A1909" w:rsidRPr="001A1909">
        <w:rPr>
          <w:rFonts w:ascii="Arial" w:hAnsi="Arial" w:cs="Arial"/>
          <w:sz w:val="24"/>
          <w:szCs w:val="24"/>
        </w:rPr>
        <w:t>и смогут</w:t>
      </w:r>
      <w:r w:rsidR="00C07386" w:rsidRPr="001A1909">
        <w:rPr>
          <w:rFonts w:ascii="Arial" w:hAnsi="Arial" w:cs="Arial"/>
          <w:sz w:val="24"/>
          <w:szCs w:val="24"/>
        </w:rPr>
        <w:t xml:space="preserve"> заранее рассчитывать затраты при инвестициях.</w:t>
      </w:r>
    </w:p>
    <w:p w14:paraId="4BCF5607" w14:textId="77777777" w:rsidR="001A1909" w:rsidRPr="00231E9C" w:rsidRDefault="001A1909" w:rsidP="00843A1F">
      <w:pPr>
        <w:widowControl w:val="0"/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2CAB3010" w14:textId="0240B8E9" w:rsidR="001A1909" w:rsidRPr="001F0A94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0A94">
        <w:rPr>
          <w:rFonts w:ascii="Arial" w:hAnsi="Arial" w:cs="Arial"/>
          <w:b/>
          <w:bCs/>
          <w:sz w:val="24"/>
          <w:szCs w:val="24"/>
          <w:u w:val="single"/>
        </w:rPr>
        <w:t>Тарифы на услуг</w:t>
      </w:r>
      <w:r w:rsidR="00EE75F6" w:rsidRPr="001F0A94"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Pr="001F0A9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E75F6" w:rsidRPr="001F0A94">
        <w:rPr>
          <w:rFonts w:ascii="Arial" w:hAnsi="Arial" w:cs="Arial"/>
          <w:b/>
          <w:bCs/>
          <w:sz w:val="24"/>
          <w:szCs w:val="24"/>
          <w:u w:val="single"/>
        </w:rPr>
        <w:t xml:space="preserve">отопления </w:t>
      </w:r>
      <w:r w:rsidRPr="001F0A94">
        <w:rPr>
          <w:rFonts w:ascii="Arial" w:hAnsi="Arial" w:cs="Arial"/>
          <w:b/>
          <w:bCs/>
          <w:sz w:val="24"/>
          <w:szCs w:val="24"/>
          <w:u w:val="single"/>
        </w:rPr>
        <w:t xml:space="preserve">для населения: </w:t>
      </w:r>
    </w:p>
    <w:p w14:paraId="52D7143C" w14:textId="181389EC" w:rsidR="00B10ABE" w:rsidRDefault="00C07386" w:rsidP="00B10ABE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1A1909">
        <w:rPr>
          <w:rFonts w:ascii="Arial" w:hAnsi="Arial" w:cs="Arial"/>
          <w:sz w:val="24"/>
          <w:szCs w:val="24"/>
        </w:rPr>
        <w:t>В настоящее время</w:t>
      </w:r>
      <w:r w:rsidR="00BE1998">
        <w:rPr>
          <w:rFonts w:ascii="Arial" w:hAnsi="Arial" w:cs="Arial"/>
          <w:sz w:val="24"/>
          <w:szCs w:val="24"/>
        </w:rPr>
        <w:t>,</w:t>
      </w:r>
      <w:r w:rsidRPr="001A1909">
        <w:rPr>
          <w:rFonts w:ascii="Arial" w:hAnsi="Arial" w:cs="Arial"/>
          <w:sz w:val="24"/>
          <w:szCs w:val="24"/>
        </w:rPr>
        <w:t xml:space="preserve"> </w:t>
      </w:r>
      <w:r w:rsidR="00BE1998">
        <w:rPr>
          <w:rFonts w:ascii="Arial" w:hAnsi="Arial" w:cs="Arial"/>
          <w:sz w:val="24"/>
          <w:szCs w:val="24"/>
        </w:rPr>
        <w:t>для О</w:t>
      </w:r>
      <w:r w:rsidR="00BE1998" w:rsidRPr="001A1909">
        <w:rPr>
          <w:rFonts w:ascii="Arial" w:hAnsi="Arial" w:cs="Arial"/>
          <w:sz w:val="24"/>
          <w:szCs w:val="24"/>
        </w:rPr>
        <w:t>АО «</w:t>
      </w:r>
      <w:proofErr w:type="spellStart"/>
      <w:r w:rsidR="00BE1998" w:rsidRPr="006C7C2C">
        <w:rPr>
          <w:rFonts w:ascii="Arial" w:hAnsi="Arial" w:cs="Arial"/>
          <w:sz w:val="24"/>
          <w:szCs w:val="24"/>
        </w:rPr>
        <w:t>Azəristiliktəchizat</w:t>
      </w:r>
      <w:proofErr w:type="spellEnd"/>
      <w:r w:rsidR="00BE1998" w:rsidRPr="001A1909">
        <w:rPr>
          <w:rFonts w:ascii="Arial" w:hAnsi="Arial" w:cs="Arial"/>
          <w:sz w:val="24"/>
          <w:szCs w:val="24"/>
        </w:rPr>
        <w:t>»</w:t>
      </w:r>
      <w:r w:rsidR="00EE75F6">
        <w:rPr>
          <w:rFonts w:ascii="Arial" w:hAnsi="Arial" w:cs="Arial"/>
          <w:sz w:val="24"/>
          <w:szCs w:val="24"/>
        </w:rPr>
        <w:t>,</w:t>
      </w:r>
      <w:r w:rsidR="00BE1998" w:rsidRPr="001A1909">
        <w:rPr>
          <w:rFonts w:ascii="Arial" w:hAnsi="Arial" w:cs="Arial"/>
          <w:sz w:val="24"/>
          <w:szCs w:val="24"/>
        </w:rPr>
        <w:t xml:space="preserve"> </w:t>
      </w:r>
      <w:r w:rsidR="00BE1998">
        <w:rPr>
          <w:rFonts w:ascii="Arial" w:hAnsi="Arial" w:cs="Arial"/>
          <w:sz w:val="24"/>
          <w:szCs w:val="24"/>
        </w:rPr>
        <w:t>себе</w:t>
      </w:r>
      <w:r w:rsidRPr="001A1909">
        <w:rPr>
          <w:rFonts w:ascii="Arial" w:hAnsi="Arial" w:cs="Arial"/>
          <w:sz w:val="24"/>
          <w:szCs w:val="24"/>
        </w:rPr>
        <w:t>стоимость услуг</w:t>
      </w:r>
      <w:r w:rsidR="00BE1998">
        <w:rPr>
          <w:rFonts w:ascii="Arial" w:hAnsi="Arial" w:cs="Arial"/>
          <w:sz w:val="24"/>
          <w:szCs w:val="24"/>
        </w:rPr>
        <w:t>и</w:t>
      </w:r>
      <w:r w:rsidRPr="001A1909">
        <w:rPr>
          <w:rFonts w:ascii="Arial" w:hAnsi="Arial" w:cs="Arial"/>
          <w:sz w:val="24"/>
          <w:szCs w:val="24"/>
        </w:rPr>
        <w:t xml:space="preserve"> </w:t>
      </w:r>
      <w:r w:rsidR="00EE75F6" w:rsidRPr="00BE1998">
        <w:rPr>
          <w:rFonts w:ascii="Arial" w:hAnsi="Arial" w:cs="Arial"/>
          <w:sz w:val="24"/>
          <w:szCs w:val="24"/>
        </w:rPr>
        <w:t>отопления</w:t>
      </w:r>
      <w:r w:rsidRPr="00BE1998">
        <w:rPr>
          <w:rFonts w:ascii="Arial" w:hAnsi="Arial" w:cs="Arial"/>
          <w:sz w:val="24"/>
          <w:szCs w:val="24"/>
        </w:rPr>
        <w:t xml:space="preserve"> </w:t>
      </w:r>
      <w:r w:rsidR="00BE1998" w:rsidRPr="00BE1998">
        <w:rPr>
          <w:rFonts w:ascii="Arial" w:hAnsi="Arial" w:cs="Arial"/>
          <w:sz w:val="24"/>
          <w:szCs w:val="24"/>
        </w:rPr>
        <w:t xml:space="preserve">за 1 кв.м. площади </w:t>
      </w:r>
      <w:r w:rsidRPr="00BE1998">
        <w:rPr>
          <w:rFonts w:ascii="Arial" w:hAnsi="Arial" w:cs="Arial"/>
          <w:sz w:val="24"/>
          <w:szCs w:val="24"/>
        </w:rPr>
        <w:t>составляет 1,10 маната</w:t>
      </w:r>
      <w:r w:rsidR="001A1909" w:rsidRPr="00BE1998">
        <w:rPr>
          <w:rFonts w:ascii="Arial" w:hAnsi="Arial" w:cs="Arial"/>
          <w:sz w:val="24"/>
          <w:szCs w:val="24"/>
        </w:rPr>
        <w:t>.</w:t>
      </w:r>
      <w:r w:rsidRPr="00BE1998">
        <w:rPr>
          <w:rFonts w:ascii="Arial" w:hAnsi="Arial" w:cs="Arial"/>
          <w:sz w:val="24"/>
          <w:szCs w:val="24"/>
        </w:rPr>
        <w:t xml:space="preserve"> </w:t>
      </w:r>
      <w:r w:rsidR="001A1909" w:rsidRPr="00BE1998">
        <w:rPr>
          <w:rFonts w:ascii="Arial" w:hAnsi="Arial" w:cs="Arial"/>
          <w:sz w:val="24"/>
          <w:szCs w:val="24"/>
        </w:rPr>
        <w:t>О</w:t>
      </w:r>
      <w:r w:rsidRPr="00BE1998">
        <w:rPr>
          <w:rFonts w:ascii="Arial" w:hAnsi="Arial" w:cs="Arial"/>
          <w:sz w:val="24"/>
          <w:szCs w:val="24"/>
        </w:rPr>
        <w:t xml:space="preserve">днако с 2011 года </w:t>
      </w:r>
      <w:r w:rsidR="004D0A55">
        <w:rPr>
          <w:rFonts w:ascii="Arial" w:hAnsi="Arial" w:cs="Arial"/>
          <w:sz w:val="24"/>
          <w:szCs w:val="24"/>
        </w:rPr>
        <w:t>стоимость</w:t>
      </w:r>
      <w:r w:rsidRPr="00BE1998">
        <w:rPr>
          <w:rFonts w:ascii="Arial" w:hAnsi="Arial" w:cs="Arial"/>
          <w:sz w:val="24"/>
          <w:szCs w:val="24"/>
        </w:rPr>
        <w:t xml:space="preserve"> </w:t>
      </w:r>
      <w:r w:rsidR="001A1909" w:rsidRPr="00BE1998">
        <w:rPr>
          <w:rFonts w:ascii="Arial" w:hAnsi="Arial" w:cs="Arial"/>
          <w:sz w:val="24"/>
          <w:szCs w:val="24"/>
        </w:rPr>
        <w:t xml:space="preserve">за </w:t>
      </w:r>
      <w:r w:rsidR="00BE1998" w:rsidRPr="00BE1998">
        <w:rPr>
          <w:rFonts w:ascii="Arial" w:hAnsi="Arial" w:cs="Arial"/>
          <w:sz w:val="24"/>
          <w:szCs w:val="24"/>
        </w:rPr>
        <w:t>1 кв.м.</w:t>
      </w:r>
      <w:r w:rsidR="001A1909" w:rsidRPr="00BE1998">
        <w:rPr>
          <w:rFonts w:ascii="Arial" w:hAnsi="Arial" w:cs="Arial"/>
          <w:sz w:val="24"/>
          <w:szCs w:val="24"/>
        </w:rPr>
        <w:t xml:space="preserve"> площад</w:t>
      </w:r>
      <w:r w:rsidR="00BE1998" w:rsidRPr="00BE1998">
        <w:rPr>
          <w:rFonts w:ascii="Arial" w:hAnsi="Arial" w:cs="Arial"/>
          <w:sz w:val="24"/>
          <w:szCs w:val="24"/>
        </w:rPr>
        <w:t>и</w:t>
      </w:r>
      <w:r w:rsidR="001A1909" w:rsidRPr="00BE1998">
        <w:rPr>
          <w:rFonts w:ascii="Arial" w:hAnsi="Arial" w:cs="Arial"/>
          <w:sz w:val="24"/>
          <w:szCs w:val="24"/>
        </w:rPr>
        <w:t xml:space="preserve"> </w:t>
      </w:r>
      <w:r w:rsidR="00BE1998" w:rsidRPr="00BE1998">
        <w:rPr>
          <w:rFonts w:ascii="Arial" w:hAnsi="Arial" w:cs="Arial"/>
          <w:sz w:val="24"/>
          <w:szCs w:val="24"/>
        </w:rPr>
        <w:t>составляет</w:t>
      </w:r>
      <w:r w:rsidRPr="00BE1998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BE1998" w:rsidRPr="00BE1998">
        <w:rPr>
          <w:rFonts w:ascii="Arial" w:hAnsi="Arial" w:cs="Arial"/>
          <w:sz w:val="24"/>
          <w:szCs w:val="24"/>
        </w:rPr>
        <w:t>гяпик</w:t>
      </w:r>
      <w:proofErr w:type="spellEnd"/>
      <w:r w:rsidRPr="00BE1998">
        <w:rPr>
          <w:rFonts w:ascii="Arial" w:hAnsi="Arial" w:cs="Arial"/>
          <w:sz w:val="24"/>
          <w:szCs w:val="24"/>
        </w:rPr>
        <w:t xml:space="preserve">. </w:t>
      </w:r>
      <w:r w:rsidR="00BE1998" w:rsidRPr="00BE1998">
        <w:rPr>
          <w:rFonts w:ascii="Arial" w:hAnsi="Arial" w:cs="Arial"/>
          <w:sz w:val="24"/>
          <w:szCs w:val="24"/>
        </w:rPr>
        <w:t>Разница в цене покрывается за счет субсидий из государственного бюджета. Было принято решение</w:t>
      </w:r>
      <w:r w:rsidR="00EE75F6">
        <w:rPr>
          <w:rFonts w:ascii="Arial" w:hAnsi="Arial" w:cs="Arial"/>
          <w:sz w:val="24"/>
          <w:szCs w:val="24"/>
        </w:rPr>
        <w:t>,</w:t>
      </w:r>
      <w:r w:rsidR="00BE1998" w:rsidRPr="00BE1998">
        <w:rPr>
          <w:rFonts w:ascii="Arial" w:hAnsi="Arial" w:cs="Arial"/>
          <w:sz w:val="24"/>
          <w:szCs w:val="24"/>
        </w:rPr>
        <w:t xml:space="preserve"> путем реализации мягкой тарифной политики</w:t>
      </w:r>
      <w:r w:rsidR="00EE75F6">
        <w:rPr>
          <w:rFonts w:ascii="Arial" w:hAnsi="Arial" w:cs="Arial"/>
          <w:sz w:val="24"/>
          <w:szCs w:val="24"/>
        </w:rPr>
        <w:t>,</w:t>
      </w:r>
      <w:r w:rsidR="00BE1998" w:rsidRPr="00BE1998">
        <w:rPr>
          <w:rFonts w:ascii="Arial" w:hAnsi="Arial" w:cs="Arial"/>
          <w:sz w:val="24"/>
          <w:szCs w:val="24"/>
        </w:rPr>
        <w:t xml:space="preserve"> оптим</w:t>
      </w:r>
      <w:r w:rsidR="004D0A55">
        <w:rPr>
          <w:rFonts w:ascii="Arial" w:hAnsi="Arial" w:cs="Arial"/>
          <w:sz w:val="24"/>
          <w:szCs w:val="24"/>
        </w:rPr>
        <w:t>изировать</w:t>
      </w:r>
      <w:r w:rsidR="00BE1998" w:rsidRPr="00BE1998">
        <w:rPr>
          <w:rFonts w:ascii="Arial" w:hAnsi="Arial" w:cs="Arial"/>
          <w:sz w:val="24"/>
          <w:szCs w:val="24"/>
        </w:rPr>
        <w:t xml:space="preserve"> тариф</w:t>
      </w:r>
      <w:r w:rsidR="00EE75F6" w:rsidRPr="00EE75F6">
        <w:rPr>
          <w:rFonts w:ascii="Arial" w:hAnsi="Arial" w:cs="Arial"/>
          <w:sz w:val="24"/>
          <w:szCs w:val="24"/>
        </w:rPr>
        <w:t xml:space="preserve"> </w:t>
      </w:r>
      <w:r w:rsidR="00EE75F6" w:rsidRPr="00BE1998">
        <w:rPr>
          <w:rFonts w:ascii="Arial" w:hAnsi="Arial" w:cs="Arial"/>
          <w:sz w:val="24"/>
          <w:szCs w:val="24"/>
        </w:rPr>
        <w:t>в этой сфере</w:t>
      </w:r>
      <w:r w:rsidR="00BE1998" w:rsidRPr="00BE1998">
        <w:rPr>
          <w:rFonts w:ascii="Arial" w:hAnsi="Arial" w:cs="Arial"/>
          <w:sz w:val="24"/>
          <w:szCs w:val="24"/>
        </w:rPr>
        <w:t>.</w:t>
      </w:r>
      <w:r w:rsidR="00BE1998">
        <w:rPr>
          <w:rFonts w:ascii="Arial" w:hAnsi="Arial" w:cs="Arial"/>
          <w:sz w:val="24"/>
          <w:szCs w:val="24"/>
        </w:rPr>
        <w:t xml:space="preserve"> </w:t>
      </w:r>
      <w:r w:rsidR="00BE1998" w:rsidRPr="00BE1998">
        <w:rPr>
          <w:rFonts w:ascii="Arial" w:hAnsi="Arial" w:cs="Arial"/>
          <w:sz w:val="24"/>
          <w:szCs w:val="24"/>
        </w:rPr>
        <w:t xml:space="preserve">Так, </w:t>
      </w:r>
      <w:r w:rsidR="00231E9C" w:rsidRPr="00AC5139">
        <w:rPr>
          <w:rFonts w:ascii="Arial" w:hAnsi="Arial" w:cs="Arial"/>
          <w:b/>
          <w:bCs/>
          <w:sz w:val="24"/>
          <w:szCs w:val="24"/>
        </w:rPr>
        <w:t>тариф,</w:t>
      </w:r>
      <w:r w:rsidRPr="00AC5139">
        <w:rPr>
          <w:rFonts w:ascii="Arial" w:hAnsi="Arial" w:cs="Arial"/>
          <w:b/>
          <w:bCs/>
          <w:sz w:val="24"/>
          <w:szCs w:val="24"/>
        </w:rPr>
        <w:t xml:space="preserve"> </w:t>
      </w:r>
      <w:r w:rsidR="004D0A55" w:rsidRPr="00AC5139">
        <w:rPr>
          <w:rFonts w:ascii="Arial" w:hAnsi="Arial" w:cs="Arial"/>
          <w:b/>
          <w:bCs/>
          <w:sz w:val="24"/>
          <w:szCs w:val="24"/>
        </w:rPr>
        <w:t xml:space="preserve">предоставляемый </w:t>
      </w:r>
      <w:r w:rsidR="00B10ABE" w:rsidRPr="00AC5139">
        <w:rPr>
          <w:rFonts w:ascii="Arial" w:hAnsi="Arial" w:cs="Arial"/>
          <w:b/>
          <w:bCs/>
          <w:sz w:val="24"/>
          <w:szCs w:val="24"/>
        </w:rPr>
        <w:t>ОАО «</w:t>
      </w:r>
      <w:proofErr w:type="spellStart"/>
      <w:r w:rsidR="00B10ABE" w:rsidRPr="00AC5139">
        <w:rPr>
          <w:rFonts w:ascii="Arial" w:hAnsi="Arial" w:cs="Arial"/>
          <w:b/>
          <w:bCs/>
          <w:sz w:val="24"/>
          <w:szCs w:val="24"/>
        </w:rPr>
        <w:t>Azəristiliktəchizat</w:t>
      </w:r>
      <w:proofErr w:type="spellEnd"/>
      <w:r w:rsidR="00B10ABE" w:rsidRPr="00AC5139">
        <w:rPr>
          <w:rFonts w:ascii="Arial" w:hAnsi="Arial" w:cs="Arial"/>
          <w:b/>
          <w:bCs/>
          <w:sz w:val="24"/>
          <w:szCs w:val="24"/>
        </w:rPr>
        <w:t>» населению з</w:t>
      </w:r>
      <w:r w:rsidRPr="00AC5139">
        <w:rPr>
          <w:rFonts w:ascii="Arial" w:hAnsi="Arial" w:cs="Arial"/>
          <w:b/>
          <w:bCs/>
          <w:sz w:val="24"/>
          <w:szCs w:val="24"/>
        </w:rPr>
        <w:t xml:space="preserve">а </w:t>
      </w:r>
      <w:r w:rsidR="00EE75F6" w:rsidRPr="00AC5139">
        <w:rPr>
          <w:rFonts w:ascii="Arial" w:hAnsi="Arial" w:cs="Arial"/>
          <w:b/>
          <w:bCs/>
          <w:sz w:val="24"/>
          <w:szCs w:val="24"/>
        </w:rPr>
        <w:t>отоплени</w:t>
      </w:r>
      <w:r w:rsidR="004D0A55" w:rsidRPr="00AC5139">
        <w:rPr>
          <w:rFonts w:ascii="Arial" w:hAnsi="Arial" w:cs="Arial"/>
          <w:b/>
          <w:bCs/>
          <w:sz w:val="24"/>
          <w:szCs w:val="24"/>
        </w:rPr>
        <w:t>е</w:t>
      </w:r>
      <w:r w:rsidR="00EE75F6" w:rsidRPr="00AC5139">
        <w:rPr>
          <w:rFonts w:ascii="Arial" w:hAnsi="Arial" w:cs="Arial"/>
          <w:b/>
          <w:bCs/>
          <w:sz w:val="24"/>
          <w:szCs w:val="24"/>
        </w:rPr>
        <w:t>,</w:t>
      </w:r>
      <w:r w:rsidR="00BE1998" w:rsidRPr="00AC5139">
        <w:rPr>
          <w:rFonts w:ascii="Arial" w:hAnsi="Arial" w:cs="Arial"/>
          <w:b/>
          <w:bCs/>
          <w:sz w:val="24"/>
          <w:szCs w:val="24"/>
        </w:rPr>
        <w:t xml:space="preserve"> </w:t>
      </w:r>
      <w:r w:rsidR="00EE75F6" w:rsidRPr="00AC5139">
        <w:rPr>
          <w:rFonts w:ascii="Arial" w:hAnsi="Arial" w:cs="Arial"/>
          <w:b/>
          <w:bCs/>
          <w:sz w:val="24"/>
          <w:szCs w:val="24"/>
        </w:rPr>
        <w:t xml:space="preserve">без установки счетчика, установлен в размере </w:t>
      </w:r>
      <w:r w:rsidR="00BE1998" w:rsidRPr="00AC5139">
        <w:rPr>
          <w:rFonts w:ascii="Arial" w:hAnsi="Arial" w:cs="Arial"/>
          <w:b/>
          <w:bCs/>
          <w:sz w:val="24"/>
          <w:szCs w:val="24"/>
        </w:rPr>
        <w:t xml:space="preserve">30 </w:t>
      </w:r>
      <w:proofErr w:type="spellStart"/>
      <w:r w:rsidR="00BE1998" w:rsidRPr="00AC5139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="00BE1998" w:rsidRPr="00AC5139">
        <w:rPr>
          <w:rFonts w:ascii="Arial" w:hAnsi="Arial" w:cs="Arial"/>
          <w:b/>
          <w:bCs/>
          <w:sz w:val="24"/>
          <w:szCs w:val="24"/>
        </w:rPr>
        <w:t xml:space="preserve"> за 1 кв.м. в месяц</w:t>
      </w:r>
      <w:r w:rsidRPr="00AC5139">
        <w:rPr>
          <w:rFonts w:ascii="Arial" w:hAnsi="Arial" w:cs="Arial"/>
          <w:b/>
          <w:bCs/>
          <w:sz w:val="24"/>
          <w:szCs w:val="24"/>
        </w:rPr>
        <w:t>.</w:t>
      </w:r>
      <w:r w:rsidR="00B10ABE" w:rsidRPr="00AC51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5139">
        <w:rPr>
          <w:rFonts w:ascii="Arial" w:hAnsi="Arial" w:cs="Arial"/>
          <w:b/>
          <w:bCs/>
          <w:sz w:val="24"/>
          <w:szCs w:val="24"/>
        </w:rPr>
        <w:t xml:space="preserve">При </w:t>
      </w:r>
      <w:r w:rsidR="00B10ABE" w:rsidRPr="00AC5139">
        <w:rPr>
          <w:rFonts w:ascii="Arial" w:hAnsi="Arial" w:cs="Arial"/>
          <w:b/>
          <w:bCs/>
          <w:sz w:val="24"/>
          <w:szCs w:val="24"/>
        </w:rPr>
        <w:t>установке</w:t>
      </w:r>
      <w:r w:rsidRPr="00AC5139">
        <w:rPr>
          <w:rFonts w:ascii="Arial" w:hAnsi="Arial" w:cs="Arial"/>
          <w:b/>
          <w:bCs/>
          <w:sz w:val="24"/>
          <w:szCs w:val="24"/>
        </w:rPr>
        <w:t xml:space="preserve"> счетчика </w:t>
      </w:r>
      <w:r w:rsidR="00B10ABE" w:rsidRPr="00AC5139">
        <w:rPr>
          <w:rFonts w:ascii="Arial" w:hAnsi="Arial" w:cs="Arial"/>
          <w:b/>
          <w:bCs/>
          <w:sz w:val="24"/>
          <w:szCs w:val="24"/>
        </w:rPr>
        <w:t xml:space="preserve">тариф </w:t>
      </w:r>
      <w:r w:rsidR="00EE75F6" w:rsidRPr="00AC5139">
        <w:rPr>
          <w:rFonts w:ascii="Arial" w:hAnsi="Arial" w:cs="Arial"/>
          <w:b/>
          <w:bCs/>
          <w:sz w:val="24"/>
          <w:szCs w:val="24"/>
        </w:rPr>
        <w:t xml:space="preserve">установлен в размере </w:t>
      </w:r>
      <w:r w:rsidRPr="00AC5139">
        <w:rPr>
          <w:rFonts w:ascii="Arial" w:hAnsi="Arial" w:cs="Arial"/>
          <w:b/>
          <w:bCs/>
          <w:sz w:val="24"/>
          <w:szCs w:val="24"/>
        </w:rPr>
        <w:t>14,6 маната за 1 Гкал</w:t>
      </w:r>
      <w:r w:rsidRPr="00B10ABE">
        <w:rPr>
          <w:rFonts w:ascii="Arial" w:hAnsi="Arial" w:cs="Arial"/>
          <w:sz w:val="24"/>
          <w:szCs w:val="24"/>
        </w:rPr>
        <w:t xml:space="preserve"> (</w:t>
      </w:r>
      <w:r w:rsidR="00EE75F6" w:rsidRPr="00B10ABE">
        <w:rPr>
          <w:rFonts w:ascii="Arial" w:hAnsi="Arial" w:cs="Arial"/>
          <w:sz w:val="24"/>
          <w:szCs w:val="24"/>
        </w:rPr>
        <w:t>примерн</w:t>
      </w:r>
      <w:r w:rsidR="004D0A55">
        <w:rPr>
          <w:rFonts w:ascii="Arial" w:hAnsi="Arial" w:cs="Arial"/>
          <w:sz w:val="24"/>
          <w:szCs w:val="24"/>
        </w:rPr>
        <w:t>ая</w:t>
      </w:r>
      <w:r w:rsidR="00EE75F6" w:rsidRPr="00B10ABE">
        <w:rPr>
          <w:rFonts w:ascii="Arial" w:hAnsi="Arial" w:cs="Arial"/>
          <w:sz w:val="24"/>
          <w:szCs w:val="24"/>
        </w:rPr>
        <w:t xml:space="preserve"> </w:t>
      </w:r>
      <w:r w:rsidR="00B10ABE" w:rsidRPr="00B10ABE">
        <w:rPr>
          <w:rFonts w:ascii="Arial" w:hAnsi="Arial" w:cs="Arial"/>
          <w:sz w:val="24"/>
          <w:szCs w:val="24"/>
        </w:rPr>
        <w:t>площад</w:t>
      </w:r>
      <w:r w:rsidR="004D0A55">
        <w:rPr>
          <w:rFonts w:ascii="Arial" w:hAnsi="Arial" w:cs="Arial"/>
          <w:sz w:val="24"/>
          <w:szCs w:val="24"/>
        </w:rPr>
        <w:t>ь</w:t>
      </w:r>
      <w:r w:rsidR="001C467C">
        <w:rPr>
          <w:rFonts w:ascii="Arial" w:hAnsi="Arial" w:cs="Arial"/>
          <w:sz w:val="24"/>
          <w:szCs w:val="24"/>
        </w:rPr>
        <w:t xml:space="preserve"> </w:t>
      </w:r>
      <w:r w:rsidRPr="00B10ABE">
        <w:rPr>
          <w:rFonts w:ascii="Arial" w:hAnsi="Arial" w:cs="Arial"/>
          <w:sz w:val="24"/>
          <w:szCs w:val="24"/>
        </w:rPr>
        <w:t xml:space="preserve">40-50 </w:t>
      </w:r>
      <w:r w:rsidR="00B10ABE" w:rsidRPr="00B10ABE">
        <w:rPr>
          <w:rFonts w:ascii="Arial" w:hAnsi="Arial" w:cs="Arial"/>
          <w:sz w:val="24"/>
          <w:szCs w:val="24"/>
        </w:rPr>
        <w:t>кв.</w:t>
      </w:r>
      <w:r w:rsidRPr="00B10ABE">
        <w:rPr>
          <w:rFonts w:ascii="Arial" w:hAnsi="Arial" w:cs="Arial"/>
          <w:sz w:val="24"/>
          <w:szCs w:val="24"/>
        </w:rPr>
        <w:t>м</w:t>
      </w:r>
      <w:r w:rsidR="00B10ABE" w:rsidRPr="00B10ABE">
        <w:rPr>
          <w:rFonts w:ascii="Arial" w:hAnsi="Arial" w:cs="Arial"/>
          <w:sz w:val="24"/>
          <w:szCs w:val="24"/>
        </w:rPr>
        <w:t>.</w:t>
      </w:r>
      <w:r w:rsidRPr="00B10ABE">
        <w:rPr>
          <w:rFonts w:ascii="Arial" w:hAnsi="Arial" w:cs="Arial"/>
          <w:sz w:val="24"/>
          <w:szCs w:val="24"/>
        </w:rPr>
        <w:t xml:space="preserve">). </w:t>
      </w:r>
    </w:p>
    <w:p w14:paraId="3FD36A54" w14:textId="6125DB50" w:rsidR="00C07386" w:rsidRPr="00B10ABE" w:rsidRDefault="00B10ABE" w:rsidP="00B10ABE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B10ABE">
        <w:rPr>
          <w:rFonts w:ascii="Arial" w:hAnsi="Arial" w:cs="Arial"/>
          <w:sz w:val="24"/>
          <w:szCs w:val="24"/>
        </w:rPr>
        <w:t>Такое изменение тарифного регулирования позволит</w:t>
      </w:r>
      <w:r w:rsidR="00C07386" w:rsidRPr="00B10ABE">
        <w:rPr>
          <w:rFonts w:ascii="Arial" w:hAnsi="Arial" w:cs="Arial"/>
          <w:sz w:val="24"/>
          <w:szCs w:val="24"/>
        </w:rPr>
        <w:t xml:space="preserve"> сократ</w:t>
      </w:r>
      <w:r w:rsidRPr="00B10ABE">
        <w:rPr>
          <w:rFonts w:ascii="Arial" w:hAnsi="Arial" w:cs="Arial"/>
          <w:sz w:val="24"/>
          <w:szCs w:val="24"/>
        </w:rPr>
        <w:t>и</w:t>
      </w:r>
      <w:r w:rsidR="00C07386" w:rsidRPr="00B10ABE">
        <w:rPr>
          <w:rFonts w:ascii="Arial" w:hAnsi="Arial" w:cs="Arial"/>
          <w:sz w:val="24"/>
          <w:szCs w:val="24"/>
        </w:rPr>
        <w:t>т</w:t>
      </w:r>
      <w:r w:rsidRPr="00B10ABE">
        <w:rPr>
          <w:rFonts w:ascii="Arial" w:hAnsi="Arial" w:cs="Arial"/>
          <w:sz w:val="24"/>
          <w:szCs w:val="24"/>
        </w:rPr>
        <w:t>ь</w:t>
      </w:r>
      <w:r w:rsidR="00C07386" w:rsidRPr="00B10ABE">
        <w:rPr>
          <w:rFonts w:ascii="Arial" w:hAnsi="Arial" w:cs="Arial"/>
          <w:sz w:val="24"/>
          <w:szCs w:val="24"/>
        </w:rPr>
        <w:t xml:space="preserve"> зависимость от государственного бюджета, расшир</w:t>
      </w:r>
      <w:r w:rsidRPr="00B10ABE">
        <w:rPr>
          <w:rFonts w:ascii="Arial" w:hAnsi="Arial" w:cs="Arial"/>
          <w:sz w:val="24"/>
          <w:szCs w:val="24"/>
        </w:rPr>
        <w:t>и</w:t>
      </w:r>
      <w:r w:rsidR="00C07386" w:rsidRPr="00B10ABE">
        <w:rPr>
          <w:rFonts w:ascii="Arial" w:hAnsi="Arial" w:cs="Arial"/>
          <w:sz w:val="24"/>
          <w:szCs w:val="24"/>
        </w:rPr>
        <w:t>т</w:t>
      </w:r>
      <w:r w:rsidRPr="00B10ABE">
        <w:rPr>
          <w:rFonts w:ascii="Arial" w:hAnsi="Arial" w:cs="Arial"/>
          <w:sz w:val="24"/>
          <w:szCs w:val="24"/>
        </w:rPr>
        <w:t>ь</w:t>
      </w:r>
      <w:r w:rsidR="00C07386" w:rsidRPr="00B10ABE">
        <w:rPr>
          <w:rFonts w:ascii="Arial" w:hAnsi="Arial" w:cs="Arial"/>
          <w:sz w:val="24"/>
          <w:szCs w:val="24"/>
        </w:rPr>
        <w:t xml:space="preserve"> охват и повыс</w:t>
      </w:r>
      <w:r w:rsidRPr="00B10ABE">
        <w:rPr>
          <w:rFonts w:ascii="Arial" w:hAnsi="Arial" w:cs="Arial"/>
          <w:sz w:val="24"/>
          <w:szCs w:val="24"/>
        </w:rPr>
        <w:t>и</w:t>
      </w:r>
      <w:r w:rsidR="00C07386" w:rsidRPr="00B10ABE">
        <w:rPr>
          <w:rFonts w:ascii="Arial" w:hAnsi="Arial" w:cs="Arial"/>
          <w:sz w:val="24"/>
          <w:szCs w:val="24"/>
        </w:rPr>
        <w:t>т</w:t>
      </w:r>
      <w:r w:rsidRPr="00B10ABE">
        <w:rPr>
          <w:rFonts w:ascii="Arial" w:hAnsi="Arial" w:cs="Arial"/>
          <w:sz w:val="24"/>
          <w:szCs w:val="24"/>
        </w:rPr>
        <w:t>ь</w:t>
      </w:r>
      <w:r w:rsidR="00C07386" w:rsidRPr="00B10ABE">
        <w:rPr>
          <w:rFonts w:ascii="Arial" w:hAnsi="Arial" w:cs="Arial"/>
          <w:sz w:val="24"/>
          <w:szCs w:val="24"/>
        </w:rPr>
        <w:t xml:space="preserve"> качество </w:t>
      </w:r>
      <w:r w:rsidRPr="00B10ABE">
        <w:rPr>
          <w:rFonts w:ascii="Arial" w:hAnsi="Arial" w:cs="Arial"/>
          <w:sz w:val="24"/>
          <w:szCs w:val="24"/>
        </w:rPr>
        <w:t>предоставляемых услуг</w:t>
      </w:r>
      <w:r w:rsidR="00C07386" w:rsidRPr="00B10ABE">
        <w:rPr>
          <w:rFonts w:ascii="Arial" w:hAnsi="Arial" w:cs="Arial"/>
          <w:sz w:val="24"/>
          <w:szCs w:val="24"/>
        </w:rPr>
        <w:t>.</w:t>
      </w:r>
    </w:p>
    <w:p w14:paraId="4492599B" w14:textId="77777777" w:rsidR="00B10ABE" w:rsidRPr="00B10ABE" w:rsidRDefault="00B10ABE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398C376F" w14:textId="77777777" w:rsidR="00B10ABE" w:rsidRPr="00D16957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6957">
        <w:rPr>
          <w:rFonts w:ascii="Arial" w:hAnsi="Arial" w:cs="Arial"/>
          <w:b/>
          <w:bCs/>
          <w:sz w:val="24"/>
          <w:szCs w:val="24"/>
          <w:u w:val="single"/>
        </w:rPr>
        <w:t>Тарифы на природный газ:</w:t>
      </w:r>
    </w:p>
    <w:p w14:paraId="0DF26554" w14:textId="688290FF" w:rsidR="00B10ABE" w:rsidRPr="00B10ABE" w:rsidRDefault="00B10ABE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B10ABE">
        <w:rPr>
          <w:rFonts w:ascii="Arial" w:hAnsi="Arial" w:cs="Arial"/>
          <w:sz w:val="24"/>
          <w:szCs w:val="24"/>
        </w:rPr>
        <w:t>Дей</w:t>
      </w:r>
      <w:r w:rsidR="00C07386" w:rsidRPr="00B10ABE">
        <w:rPr>
          <w:rFonts w:ascii="Arial" w:hAnsi="Arial" w:cs="Arial"/>
          <w:sz w:val="24"/>
          <w:szCs w:val="24"/>
        </w:rPr>
        <w:t>ствующи</w:t>
      </w:r>
      <w:r w:rsidRPr="00B10ABE">
        <w:rPr>
          <w:rFonts w:ascii="Arial" w:hAnsi="Arial" w:cs="Arial"/>
          <w:sz w:val="24"/>
          <w:szCs w:val="24"/>
        </w:rPr>
        <w:t>й в нашей стране внутренний</w:t>
      </w:r>
      <w:r w:rsidR="00C07386" w:rsidRPr="00B10ABE">
        <w:rPr>
          <w:rFonts w:ascii="Arial" w:hAnsi="Arial" w:cs="Arial"/>
          <w:sz w:val="24"/>
          <w:szCs w:val="24"/>
        </w:rPr>
        <w:t xml:space="preserve"> </w:t>
      </w:r>
      <w:r w:rsidRPr="00B10ABE">
        <w:rPr>
          <w:rFonts w:ascii="Arial" w:hAnsi="Arial" w:cs="Arial"/>
          <w:sz w:val="24"/>
          <w:szCs w:val="24"/>
        </w:rPr>
        <w:t xml:space="preserve">средний </w:t>
      </w:r>
      <w:r w:rsidR="00C07386" w:rsidRPr="00B10ABE">
        <w:rPr>
          <w:rFonts w:ascii="Arial" w:hAnsi="Arial" w:cs="Arial"/>
          <w:sz w:val="24"/>
          <w:szCs w:val="24"/>
        </w:rPr>
        <w:t>тариф на природный газ ниже себестоимости.</w:t>
      </w:r>
      <w:r w:rsidR="00231E9C" w:rsidRPr="00231E9C">
        <w:rPr>
          <w:rFonts w:ascii="Arial" w:hAnsi="Arial" w:cs="Arial"/>
          <w:sz w:val="24"/>
          <w:szCs w:val="24"/>
        </w:rPr>
        <w:t xml:space="preserve"> </w:t>
      </w:r>
      <w:r w:rsidR="00080FDB" w:rsidRPr="00080FDB">
        <w:rPr>
          <w:rFonts w:ascii="Arial" w:hAnsi="Arial" w:cs="Arial"/>
          <w:sz w:val="24"/>
          <w:szCs w:val="24"/>
        </w:rPr>
        <w:t>Это обусловило необходимость внедрения нового тарифного регулирования для предотвращения экономических убытков, повышения рентабельности и привлечения инвестиций в данную сферу.</w:t>
      </w:r>
    </w:p>
    <w:p w14:paraId="4357F32E" w14:textId="090F94AA" w:rsidR="00B10ABE" w:rsidRPr="003B7937" w:rsidRDefault="004D0A55" w:rsidP="00A940DD">
      <w:pPr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продвижения</w:t>
      </w:r>
      <w:r w:rsidR="003B7937" w:rsidRPr="003B7937">
        <w:rPr>
          <w:rFonts w:ascii="Arial" w:hAnsi="Arial" w:cs="Arial"/>
          <w:sz w:val="24"/>
          <w:szCs w:val="24"/>
        </w:rPr>
        <w:t xml:space="preserve"> </w:t>
      </w:r>
      <w:r w:rsidRPr="003B7937">
        <w:rPr>
          <w:rFonts w:ascii="Arial" w:hAnsi="Arial" w:cs="Arial"/>
          <w:sz w:val="24"/>
          <w:szCs w:val="24"/>
        </w:rPr>
        <w:t>государств</w:t>
      </w:r>
      <w:r>
        <w:rPr>
          <w:rFonts w:ascii="Arial" w:hAnsi="Arial" w:cs="Arial"/>
          <w:sz w:val="24"/>
          <w:szCs w:val="24"/>
        </w:rPr>
        <w:t>енной</w:t>
      </w:r>
      <w:r w:rsidRPr="003B7937">
        <w:rPr>
          <w:rFonts w:ascii="Arial" w:hAnsi="Arial" w:cs="Arial"/>
          <w:sz w:val="24"/>
          <w:szCs w:val="24"/>
        </w:rPr>
        <w:t xml:space="preserve"> </w:t>
      </w:r>
      <w:r w:rsidR="003B7937" w:rsidRPr="003B7937">
        <w:rPr>
          <w:rFonts w:ascii="Arial" w:hAnsi="Arial" w:cs="Arial"/>
          <w:sz w:val="24"/>
          <w:szCs w:val="24"/>
        </w:rPr>
        <w:t>социальной политик</w:t>
      </w:r>
      <w:r w:rsidR="00B626AC">
        <w:rPr>
          <w:rFonts w:ascii="Arial" w:hAnsi="Arial" w:cs="Arial"/>
          <w:sz w:val="24"/>
          <w:szCs w:val="24"/>
        </w:rPr>
        <w:t>и</w:t>
      </w:r>
      <w:r w:rsidR="003B7937" w:rsidRPr="003B7937">
        <w:rPr>
          <w:rFonts w:ascii="Arial" w:hAnsi="Arial" w:cs="Arial"/>
          <w:sz w:val="24"/>
          <w:szCs w:val="24"/>
        </w:rPr>
        <w:t xml:space="preserve"> и эффективного использования энергетических ресурсов, </w:t>
      </w:r>
      <w:r w:rsidR="003B7937" w:rsidRPr="00F8676E">
        <w:rPr>
          <w:rFonts w:ascii="Arial" w:hAnsi="Arial" w:cs="Arial"/>
          <w:b/>
          <w:bCs/>
          <w:sz w:val="24"/>
          <w:szCs w:val="24"/>
        </w:rPr>
        <w:t>тариф за 1 кубометр природного газа, подаваемого для услуги отопления в централизованные котельные многоквартирных домов, остался без изменений</w:t>
      </w:r>
      <w:r w:rsidR="00C07386" w:rsidRPr="003B7937">
        <w:rPr>
          <w:rFonts w:ascii="Arial" w:hAnsi="Arial" w:cs="Arial"/>
          <w:sz w:val="24"/>
          <w:szCs w:val="24"/>
        </w:rPr>
        <w:t xml:space="preserve">. </w:t>
      </w:r>
    </w:p>
    <w:p w14:paraId="2CA2EF0F" w14:textId="7356BB03" w:rsidR="00C07386" w:rsidRPr="00F8676E" w:rsidRDefault="003B7937" w:rsidP="00A940DD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676E">
        <w:rPr>
          <w:rFonts w:ascii="Arial" w:hAnsi="Arial" w:cs="Arial"/>
          <w:b/>
          <w:bCs/>
          <w:sz w:val="24"/>
          <w:szCs w:val="24"/>
        </w:rPr>
        <w:t xml:space="preserve">Объемы </w:t>
      </w:r>
      <w:r w:rsidR="00C07386" w:rsidRPr="00F8676E">
        <w:rPr>
          <w:rFonts w:ascii="Arial" w:hAnsi="Arial" w:cs="Arial"/>
          <w:b/>
          <w:bCs/>
          <w:sz w:val="24"/>
          <w:szCs w:val="24"/>
        </w:rPr>
        <w:t>годового потребления</w:t>
      </w:r>
      <w:r w:rsidRPr="00F8676E">
        <w:rPr>
          <w:rFonts w:ascii="Arial" w:hAnsi="Arial" w:cs="Arial"/>
          <w:b/>
          <w:bCs/>
          <w:sz w:val="24"/>
          <w:szCs w:val="24"/>
        </w:rPr>
        <w:t xml:space="preserve"> для населения</w:t>
      </w:r>
      <w:r w:rsidR="00C07386" w:rsidRPr="00F8676E">
        <w:rPr>
          <w:rFonts w:ascii="Arial" w:hAnsi="Arial" w:cs="Arial"/>
          <w:b/>
          <w:bCs/>
          <w:sz w:val="24"/>
          <w:szCs w:val="24"/>
        </w:rPr>
        <w:t>:</w:t>
      </w:r>
    </w:p>
    <w:p w14:paraId="6C98F877" w14:textId="21E4AFEA" w:rsidR="003B7937" w:rsidRPr="00B52A97" w:rsidRDefault="003B7937" w:rsidP="00B52A97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B52A97">
        <w:rPr>
          <w:rFonts w:ascii="Arial" w:hAnsi="Arial" w:cs="Arial"/>
          <w:lang w:val="ru-RU"/>
        </w:rPr>
        <w:t xml:space="preserve">тариф за 1 кубометр природного газа при </w:t>
      </w:r>
      <w:r w:rsidRPr="00B52A97">
        <w:rPr>
          <w:rFonts w:ascii="Arial" w:hAnsi="Arial" w:cs="Arial"/>
          <w:b/>
          <w:bCs/>
          <w:lang w:val="ru-RU"/>
        </w:rPr>
        <w:t>потреблении до 1200 кубометров</w:t>
      </w:r>
      <w:r w:rsidRPr="00B52A97">
        <w:rPr>
          <w:rFonts w:ascii="Arial" w:hAnsi="Arial" w:cs="Arial"/>
          <w:lang w:val="ru-RU"/>
        </w:rPr>
        <w:t xml:space="preserve"> </w:t>
      </w:r>
      <w:r w:rsidR="006B79E4" w:rsidRPr="00B52A97">
        <w:rPr>
          <w:rFonts w:ascii="Arial" w:hAnsi="Arial" w:cs="Arial"/>
          <w:lang w:val="ru-RU"/>
        </w:rPr>
        <w:t xml:space="preserve">повышен </w:t>
      </w:r>
      <w:r w:rsidRPr="00B52A97">
        <w:rPr>
          <w:rFonts w:ascii="Arial" w:hAnsi="Arial" w:cs="Arial"/>
          <w:lang w:val="ru-RU"/>
        </w:rPr>
        <w:t xml:space="preserve">на </w:t>
      </w:r>
      <w:r w:rsidRPr="00B52A97">
        <w:rPr>
          <w:rFonts w:ascii="Arial" w:hAnsi="Arial" w:cs="Arial"/>
          <w:b/>
          <w:bCs/>
          <w:lang w:val="ru-RU"/>
        </w:rPr>
        <w:t xml:space="preserve">0,5 </w:t>
      </w:r>
      <w:proofErr w:type="spellStart"/>
      <w:r w:rsidRPr="00B52A97">
        <w:rPr>
          <w:rFonts w:ascii="Arial" w:hAnsi="Arial" w:cs="Arial"/>
          <w:b/>
          <w:bCs/>
          <w:lang w:val="ru-RU"/>
        </w:rPr>
        <w:t>гяпик</w:t>
      </w:r>
      <w:proofErr w:type="spellEnd"/>
      <w:r w:rsidRPr="00B52A97">
        <w:rPr>
          <w:rFonts w:ascii="Arial" w:hAnsi="Arial" w:cs="Arial"/>
          <w:lang w:val="ru-RU"/>
        </w:rPr>
        <w:t xml:space="preserve"> (4,2%), с 12 </w:t>
      </w:r>
      <w:r w:rsidR="006B79E4" w:rsidRPr="00B52A97">
        <w:rPr>
          <w:rFonts w:ascii="Arial" w:hAnsi="Arial" w:cs="Arial"/>
          <w:lang w:val="ru-RU"/>
        </w:rPr>
        <w:t>до</w:t>
      </w:r>
      <w:r w:rsidRPr="00B52A97">
        <w:rPr>
          <w:rFonts w:ascii="Arial" w:hAnsi="Arial" w:cs="Arial"/>
          <w:lang w:val="ru-RU"/>
        </w:rPr>
        <w:t xml:space="preserve"> </w:t>
      </w:r>
      <w:r w:rsidRPr="00B52A97">
        <w:rPr>
          <w:rFonts w:ascii="Arial" w:hAnsi="Arial" w:cs="Arial"/>
          <w:b/>
          <w:bCs/>
          <w:lang w:val="ru-RU"/>
        </w:rPr>
        <w:t>12,5</w:t>
      </w:r>
      <w:r w:rsidRPr="00B52A97">
        <w:rPr>
          <w:rFonts w:ascii="Arial" w:hAnsi="Arial" w:cs="Arial"/>
          <w:lang w:val="ru-RU"/>
        </w:rPr>
        <w:t xml:space="preserve"> </w:t>
      </w:r>
      <w:proofErr w:type="spellStart"/>
      <w:r w:rsidRPr="00B52A97">
        <w:rPr>
          <w:rFonts w:ascii="Arial" w:hAnsi="Arial" w:cs="Arial"/>
          <w:lang w:val="ru-RU"/>
        </w:rPr>
        <w:t>гяпик</w:t>
      </w:r>
      <w:proofErr w:type="spellEnd"/>
      <w:r w:rsidRPr="00B52A97">
        <w:rPr>
          <w:rFonts w:ascii="Arial" w:hAnsi="Arial" w:cs="Arial"/>
          <w:lang w:val="ru-RU"/>
        </w:rPr>
        <w:t>;</w:t>
      </w:r>
    </w:p>
    <w:p w14:paraId="61515FBE" w14:textId="5D3D7035" w:rsidR="003B7937" w:rsidRPr="00B52A97" w:rsidRDefault="00B626AC" w:rsidP="00B52A97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B52A97">
        <w:rPr>
          <w:rFonts w:ascii="Arial" w:hAnsi="Arial" w:cs="Arial"/>
          <w:lang w:val="ru-RU"/>
        </w:rPr>
        <w:t xml:space="preserve">тариф </w:t>
      </w:r>
      <w:r w:rsidR="003B7937" w:rsidRPr="00B52A97">
        <w:rPr>
          <w:rFonts w:ascii="Arial" w:hAnsi="Arial" w:cs="Arial"/>
          <w:lang w:val="ru-RU"/>
        </w:rPr>
        <w:t xml:space="preserve">при </w:t>
      </w:r>
      <w:r w:rsidR="003B7937" w:rsidRPr="00B52A97">
        <w:rPr>
          <w:rFonts w:ascii="Arial" w:hAnsi="Arial" w:cs="Arial"/>
          <w:b/>
          <w:bCs/>
          <w:lang w:val="ru-RU"/>
        </w:rPr>
        <w:t>потреблении от 1200 до 2500 кубометров</w:t>
      </w:r>
      <w:r w:rsidR="003B7937" w:rsidRPr="00B52A97">
        <w:rPr>
          <w:rFonts w:ascii="Arial" w:hAnsi="Arial" w:cs="Arial"/>
          <w:lang w:val="ru-RU"/>
        </w:rPr>
        <w:t xml:space="preserve"> </w:t>
      </w:r>
      <w:r w:rsidR="006B79E4" w:rsidRPr="00B52A97">
        <w:rPr>
          <w:rFonts w:ascii="Arial" w:hAnsi="Arial" w:cs="Arial"/>
          <w:lang w:val="ru-RU"/>
        </w:rPr>
        <w:t xml:space="preserve">повышен </w:t>
      </w:r>
      <w:r w:rsidR="003B7937" w:rsidRPr="00B52A97">
        <w:rPr>
          <w:rFonts w:ascii="Arial" w:hAnsi="Arial" w:cs="Arial"/>
          <w:b/>
          <w:bCs/>
          <w:lang w:val="ru-RU"/>
        </w:rPr>
        <w:t xml:space="preserve">на 2 </w:t>
      </w:r>
      <w:proofErr w:type="spellStart"/>
      <w:r w:rsidR="003B7937" w:rsidRPr="00B52A97">
        <w:rPr>
          <w:rFonts w:ascii="Arial" w:hAnsi="Arial" w:cs="Arial"/>
          <w:b/>
          <w:bCs/>
          <w:lang w:val="ru-RU"/>
        </w:rPr>
        <w:t>гяпик</w:t>
      </w:r>
      <w:proofErr w:type="spellEnd"/>
      <w:r w:rsidR="003B7937" w:rsidRPr="00B52A97">
        <w:rPr>
          <w:rFonts w:ascii="Arial" w:hAnsi="Arial" w:cs="Arial"/>
          <w:lang w:val="ru-RU"/>
        </w:rPr>
        <w:t xml:space="preserve"> (10%), с 20 </w:t>
      </w:r>
      <w:r w:rsidR="006B79E4" w:rsidRPr="00B52A97">
        <w:rPr>
          <w:rFonts w:ascii="Arial" w:hAnsi="Arial" w:cs="Arial"/>
          <w:lang w:val="ru-RU"/>
        </w:rPr>
        <w:t>до</w:t>
      </w:r>
      <w:r w:rsidR="003B7937" w:rsidRPr="00B52A97">
        <w:rPr>
          <w:rFonts w:ascii="Arial" w:hAnsi="Arial" w:cs="Arial"/>
          <w:lang w:val="ru-RU"/>
        </w:rPr>
        <w:t xml:space="preserve"> </w:t>
      </w:r>
      <w:r w:rsidR="003B7937" w:rsidRPr="00B52A97">
        <w:rPr>
          <w:rFonts w:ascii="Arial" w:hAnsi="Arial" w:cs="Arial"/>
          <w:b/>
          <w:bCs/>
          <w:lang w:val="ru-RU"/>
        </w:rPr>
        <w:t xml:space="preserve">22 </w:t>
      </w:r>
      <w:proofErr w:type="spellStart"/>
      <w:r w:rsidR="003B7937" w:rsidRPr="00B52A97">
        <w:rPr>
          <w:rFonts w:ascii="Arial" w:hAnsi="Arial" w:cs="Arial"/>
          <w:b/>
          <w:bCs/>
          <w:lang w:val="ru-RU"/>
        </w:rPr>
        <w:t>гяпик</w:t>
      </w:r>
      <w:proofErr w:type="spellEnd"/>
      <w:r w:rsidR="003B7937" w:rsidRPr="00B52A97">
        <w:rPr>
          <w:rFonts w:ascii="Arial" w:hAnsi="Arial" w:cs="Arial"/>
          <w:lang w:val="ru-RU"/>
        </w:rPr>
        <w:t>;</w:t>
      </w:r>
    </w:p>
    <w:p w14:paraId="53A84289" w14:textId="1906970B" w:rsidR="003B7937" w:rsidRPr="00B52A97" w:rsidRDefault="00B626AC" w:rsidP="00B52A97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B52A97">
        <w:rPr>
          <w:rFonts w:ascii="Arial" w:hAnsi="Arial" w:cs="Arial"/>
          <w:lang w:val="ru-RU"/>
        </w:rPr>
        <w:t xml:space="preserve">тариф </w:t>
      </w:r>
      <w:r w:rsidR="003B7937" w:rsidRPr="00B52A97">
        <w:rPr>
          <w:rFonts w:ascii="Arial" w:hAnsi="Arial" w:cs="Arial"/>
          <w:lang w:val="ru-RU"/>
        </w:rPr>
        <w:t xml:space="preserve">при </w:t>
      </w:r>
      <w:r w:rsidR="003B7937" w:rsidRPr="00B52A97">
        <w:rPr>
          <w:rFonts w:ascii="Arial" w:hAnsi="Arial" w:cs="Arial"/>
          <w:b/>
          <w:bCs/>
          <w:lang w:val="ru-RU"/>
        </w:rPr>
        <w:t>потреблении свыше 2500 кубометров</w:t>
      </w:r>
      <w:r w:rsidR="003B7937" w:rsidRPr="00B52A97">
        <w:rPr>
          <w:rFonts w:ascii="Arial" w:hAnsi="Arial" w:cs="Arial"/>
          <w:lang w:val="ru-RU"/>
        </w:rPr>
        <w:t xml:space="preserve"> </w:t>
      </w:r>
      <w:r w:rsidR="006B79E4" w:rsidRPr="00B52A97">
        <w:rPr>
          <w:rFonts w:ascii="Arial" w:hAnsi="Arial" w:cs="Arial"/>
          <w:lang w:val="ru-RU"/>
        </w:rPr>
        <w:t xml:space="preserve">повышен </w:t>
      </w:r>
      <w:r w:rsidR="006B79E4" w:rsidRPr="00B52A97">
        <w:rPr>
          <w:rFonts w:ascii="Arial" w:hAnsi="Arial" w:cs="Arial"/>
          <w:b/>
          <w:bCs/>
          <w:lang w:val="ru-RU"/>
        </w:rPr>
        <w:t xml:space="preserve">на </w:t>
      </w:r>
      <w:r w:rsidR="003B7937" w:rsidRPr="00B52A97">
        <w:rPr>
          <w:rFonts w:ascii="Arial" w:hAnsi="Arial" w:cs="Arial"/>
          <w:b/>
          <w:bCs/>
          <w:lang w:val="ru-RU"/>
        </w:rPr>
        <w:t xml:space="preserve">5 </w:t>
      </w:r>
      <w:proofErr w:type="spellStart"/>
      <w:r w:rsidR="006B79E4" w:rsidRPr="00B52A97">
        <w:rPr>
          <w:rFonts w:ascii="Arial" w:hAnsi="Arial" w:cs="Arial"/>
          <w:b/>
          <w:bCs/>
          <w:lang w:val="ru-RU"/>
        </w:rPr>
        <w:t>гяпик</w:t>
      </w:r>
      <w:proofErr w:type="spellEnd"/>
      <w:r w:rsidR="006B79E4" w:rsidRPr="00B52A97">
        <w:rPr>
          <w:rFonts w:ascii="Arial" w:hAnsi="Arial" w:cs="Arial"/>
          <w:lang w:val="ru-RU"/>
        </w:rPr>
        <w:t xml:space="preserve"> </w:t>
      </w:r>
      <w:r w:rsidR="003B7937" w:rsidRPr="00B52A97">
        <w:rPr>
          <w:rFonts w:ascii="Arial" w:hAnsi="Arial" w:cs="Arial"/>
          <w:lang w:val="ru-RU"/>
        </w:rPr>
        <w:t>(20%)</w:t>
      </w:r>
      <w:r w:rsidR="006B79E4" w:rsidRPr="00B52A97">
        <w:rPr>
          <w:rFonts w:ascii="Arial" w:hAnsi="Arial" w:cs="Arial"/>
          <w:lang w:val="ru-RU"/>
        </w:rPr>
        <w:t>,</w:t>
      </w:r>
      <w:r w:rsidR="003B7937" w:rsidRPr="00B52A97">
        <w:rPr>
          <w:rFonts w:ascii="Arial" w:hAnsi="Arial" w:cs="Arial"/>
          <w:lang w:val="ru-RU"/>
        </w:rPr>
        <w:t xml:space="preserve"> </w:t>
      </w:r>
      <w:r w:rsidR="006B79E4" w:rsidRPr="00B52A97">
        <w:rPr>
          <w:rFonts w:ascii="Arial" w:hAnsi="Arial" w:cs="Arial"/>
          <w:lang w:val="ru-RU"/>
        </w:rPr>
        <w:t>с</w:t>
      </w:r>
      <w:r w:rsidR="003B7937" w:rsidRPr="00B52A97">
        <w:rPr>
          <w:rFonts w:ascii="Arial" w:hAnsi="Arial" w:cs="Arial"/>
          <w:lang w:val="ru-RU"/>
        </w:rPr>
        <w:t xml:space="preserve"> 25 </w:t>
      </w:r>
      <w:r w:rsidR="006B79E4" w:rsidRPr="00B52A97">
        <w:rPr>
          <w:rFonts w:ascii="Arial" w:hAnsi="Arial" w:cs="Arial"/>
          <w:lang w:val="ru-RU"/>
        </w:rPr>
        <w:t>до</w:t>
      </w:r>
      <w:r w:rsidR="003B7937" w:rsidRPr="00B52A97">
        <w:rPr>
          <w:rFonts w:ascii="Arial" w:hAnsi="Arial" w:cs="Arial"/>
          <w:lang w:val="ru-RU"/>
        </w:rPr>
        <w:t xml:space="preserve"> </w:t>
      </w:r>
      <w:r w:rsidR="003B7937" w:rsidRPr="00B52A97">
        <w:rPr>
          <w:rFonts w:ascii="Arial" w:hAnsi="Arial" w:cs="Arial"/>
          <w:b/>
          <w:bCs/>
          <w:lang w:val="ru-RU"/>
        </w:rPr>
        <w:t xml:space="preserve">30 </w:t>
      </w:r>
      <w:proofErr w:type="spellStart"/>
      <w:r w:rsidR="006B79E4" w:rsidRPr="00B52A97">
        <w:rPr>
          <w:rFonts w:ascii="Arial" w:hAnsi="Arial" w:cs="Arial"/>
          <w:b/>
          <w:bCs/>
          <w:lang w:val="ru-RU"/>
        </w:rPr>
        <w:t>гяпик</w:t>
      </w:r>
      <w:proofErr w:type="spellEnd"/>
      <w:r w:rsidR="003B7937" w:rsidRPr="00B52A97">
        <w:rPr>
          <w:rFonts w:ascii="Arial" w:hAnsi="Arial" w:cs="Arial"/>
          <w:lang w:val="ru-RU"/>
        </w:rPr>
        <w:t>.</w:t>
      </w:r>
    </w:p>
    <w:p w14:paraId="5896141F" w14:textId="4C8FAF85" w:rsidR="003B7937" w:rsidRPr="003F1FB6" w:rsidRDefault="006B79E4" w:rsidP="006B79E4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FB6">
        <w:rPr>
          <w:rFonts w:ascii="Arial" w:hAnsi="Arial" w:cs="Arial"/>
          <w:b/>
          <w:bCs/>
          <w:sz w:val="24"/>
          <w:szCs w:val="24"/>
        </w:rPr>
        <w:t xml:space="preserve">Средний тариф за 1 кубометр природного газа для населения повышен на 1,3 </w:t>
      </w:r>
      <w:proofErr w:type="spellStart"/>
      <w:r w:rsidRPr="003F1FB6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3F1FB6">
        <w:rPr>
          <w:rFonts w:ascii="Arial" w:hAnsi="Arial" w:cs="Arial"/>
          <w:b/>
          <w:bCs/>
          <w:sz w:val="24"/>
          <w:szCs w:val="24"/>
        </w:rPr>
        <w:t xml:space="preserve"> (8,7%).</w:t>
      </w:r>
    </w:p>
    <w:p w14:paraId="16A33437" w14:textId="54CC0488" w:rsidR="006B79E4" w:rsidRPr="00080FDB" w:rsidRDefault="006B79E4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0FDB">
        <w:rPr>
          <w:rFonts w:ascii="Arial" w:hAnsi="Arial" w:cs="Arial"/>
          <w:b/>
          <w:bCs/>
          <w:sz w:val="24"/>
          <w:szCs w:val="24"/>
        </w:rPr>
        <w:t>После изменения тарифов</w:t>
      </w:r>
      <w:r w:rsidR="004D0A55" w:rsidRPr="00080F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FDB">
        <w:rPr>
          <w:rFonts w:ascii="Arial" w:hAnsi="Arial" w:cs="Arial"/>
          <w:b/>
          <w:bCs/>
          <w:sz w:val="24"/>
          <w:szCs w:val="24"/>
        </w:rPr>
        <w:t xml:space="preserve">ожидается следующее увеличение среднемесячной стоимости </w:t>
      </w:r>
      <w:r w:rsidR="00B626AC" w:rsidRPr="00080FDB">
        <w:rPr>
          <w:rFonts w:ascii="Arial" w:hAnsi="Arial" w:cs="Arial"/>
          <w:b/>
          <w:bCs/>
          <w:sz w:val="24"/>
          <w:szCs w:val="24"/>
        </w:rPr>
        <w:t>услуг</w:t>
      </w:r>
      <w:r w:rsidR="004D0A55" w:rsidRPr="00080FDB">
        <w:rPr>
          <w:rFonts w:ascii="Arial" w:hAnsi="Arial" w:cs="Arial"/>
          <w:b/>
          <w:bCs/>
          <w:sz w:val="24"/>
          <w:szCs w:val="24"/>
        </w:rPr>
        <w:t>и для населения</w:t>
      </w:r>
      <w:r w:rsidRPr="00080FDB">
        <w:rPr>
          <w:rFonts w:ascii="Arial" w:hAnsi="Arial" w:cs="Arial"/>
          <w:b/>
          <w:bCs/>
          <w:sz w:val="24"/>
          <w:szCs w:val="24"/>
        </w:rPr>
        <w:t>:</w:t>
      </w:r>
    </w:p>
    <w:p w14:paraId="28C1E0D7" w14:textId="1F0F8AE1" w:rsidR="006B79E4" w:rsidRPr="003F1FB6" w:rsidRDefault="006B79E4" w:rsidP="003F1FB6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b/>
          <w:bCs/>
          <w:lang w:val="ru-RU"/>
        </w:rPr>
      </w:pPr>
      <w:r w:rsidRPr="003F1FB6">
        <w:rPr>
          <w:rFonts w:ascii="Arial" w:hAnsi="Arial" w:cs="Arial"/>
          <w:b/>
          <w:bCs/>
          <w:lang w:val="ru-RU"/>
        </w:rPr>
        <w:t xml:space="preserve">для 48% абонентов - 32 </w:t>
      </w:r>
      <w:proofErr w:type="spellStart"/>
      <w:r w:rsidRPr="003F1FB6">
        <w:rPr>
          <w:rFonts w:ascii="Arial" w:hAnsi="Arial" w:cs="Arial"/>
          <w:b/>
          <w:bCs/>
          <w:lang w:val="ru-RU"/>
        </w:rPr>
        <w:t>гяпик</w:t>
      </w:r>
      <w:proofErr w:type="spellEnd"/>
      <w:r w:rsidR="00AD4D6D" w:rsidRPr="003F1FB6">
        <w:rPr>
          <w:rFonts w:ascii="Arial" w:hAnsi="Arial" w:cs="Arial"/>
          <w:b/>
          <w:bCs/>
          <w:lang w:val="ru-RU"/>
        </w:rPr>
        <w:t>;</w:t>
      </w:r>
    </w:p>
    <w:p w14:paraId="6450F921" w14:textId="324F996E" w:rsidR="006B79E4" w:rsidRPr="003F1FB6" w:rsidRDefault="006B79E4" w:rsidP="003F1FB6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b/>
          <w:bCs/>
          <w:lang w:val="ru-RU"/>
        </w:rPr>
      </w:pPr>
      <w:r w:rsidRPr="003F1FB6">
        <w:rPr>
          <w:rFonts w:ascii="Arial" w:hAnsi="Arial" w:cs="Arial"/>
          <w:b/>
          <w:bCs/>
          <w:lang w:val="ru-RU"/>
        </w:rPr>
        <w:t xml:space="preserve">для 39% абонентов </w:t>
      </w:r>
      <w:r w:rsidR="004D0A55" w:rsidRPr="003F1FB6">
        <w:rPr>
          <w:rFonts w:ascii="Arial" w:hAnsi="Arial" w:cs="Arial"/>
          <w:b/>
          <w:bCs/>
          <w:lang w:val="ru-RU"/>
        </w:rPr>
        <w:t>-</w:t>
      </w:r>
      <w:r w:rsidRPr="003F1FB6">
        <w:rPr>
          <w:rFonts w:ascii="Arial" w:hAnsi="Arial" w:cs="Arial"/>
          <w:b/>
          <w:bCs/>
          <w:lang w:val="ru-RU"/>
        </w:rPr>
        <w:t xml:space="preserve"> 1 манат 43 </w:t>
      </w:r>
      <w:proofErr w:type="spellStart"/>
      <w:r w:rsidRPr="003F1FB6">
        <w:rPr>
          <w:rFonts w:ascii="Arial" w:hAnsi="Arial" w:cs="Arial"/>
          <w:b/>
          <w:bCs/>
          <w:lang w:val="ru-RU"/>
        </w:rPr>
        <w:t>гяпик</w:t>
      </w:r>
      <w:proofErr w:type="spellEnd"/>
      <w:r w:rsidR="00AD4D6D" w:rsidRPr="003F1FB6">
        <w:rPr>
          <w:rFonts w:ascii="Arial" w:hAnsi="Arial" w:cs="Arial"/>
          <w:b/>
          <w:bCs/>
          <w:lang w:val="ru-RU"/>
        </w:rPr>
        <w:t>;</w:t>
      </w:r>
    </w:p>
    <w:p w14:paraId="117247E0" w14:textId="32BDD393" w:rsidR="006B79E4" w:rsidRPr="003F1FB6" w:rsidRDefault="006B79E4" w:rsidP="003F1FB6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3F1FB6">
        <w:rPr>
          <w:rFonts w:ascii="Arial" w:hAnsi="Arial" w:cs="Arial"/>
          <w:b/>
          <w:bCs/>
          <w:lang w:val="ru-RU"/>
        </w:rPr>
        <w:t xml:space="preserve">для 13% абонентов (потребляющих больше) - 7 манат 46 </w:t>
      </w:r>
      <w:proofErr w:type="spellStart"/>
      <w:r w:rsidRPr="003F1FB6">
        <w:rPr>
          <w:rFonts w:ascii="Arial" w:hAnsi="Arial" w:cs="Arial"/>
          <w:b/>
          <w:bCs/>
          <w:lang w:val="ru-RU"/>
        </w:rPr>
        <w:t>гяпик</w:t>
      </w:r>
      <w:proofErr w:type="spellEnd"/>
      <w:r w:rsidR="00B626AC" w:rsidRPr="003F1FB6">
        <w:rPr>
          <w:rFonts w:ascii="Arial" w:hAnsi="Arial" w:cs="Arial"/>
          <w:b/>
          <w:bCs/>
          <w:lang w:val="ru-RU"/>
        </w:rPr>
        <w:t>.</w:t>
      </w:r>
    </w:p>
    <w:p w14:paraId="6D6CC21C" w14:textId="1EAF10CF" w:rsidR="006B79E4" w:rsidRPr="00DD5255" w:rsidRDefault="006B79E4" w:rsidP="00A940DD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5255">
        <w:rPr>
          <w:rFonts w:ascii="Arial" w:hAnsi="Arial" w:cs="Arial"/>
          <w:b/>
          <w:bCs/>
          <w:sz w:val="24"/>
          <w:szCs w:val="24"/>
        </w:rPr>
        <w:t xml:space="preserve">Как видно, для 48% населения тариф за 1 кубометр природного газа повышен на максимально низком уровне - 0,5 </w:t>
      </w:r>
      <w:proofErr w:type="spellStart"/>
      <w:r w:rsidRPr="00DD5255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DD5255">
        <w:rPr>
          <w:rFonts w:ascii="Arial" w:hAnsi="Arial" w:cs="Arial"/>
          <w:b/>
          <w:bCs/>
          <w:sz w:val="24"/>
          <w:szCs w:val="24"/>
        </w:rPr>
        <w:t xml:space="preserve"> (4,2%).</w:t>
      </w:r>
    </w:p>
    <w:p w14:paraId="3E234071" w14:textId="28763E1C" w:rsidR="006B79E4" w:rsidRPr="006B79E4" w:rsidRDefault="006B79E4" w:rsidP="00A940DD">
      <w:pPr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79E4">
        <w:rPr>
          <w:rFonts w:ascii="Arial" w:hAnsi="Arial" w:cs="Arial"/>
          <w:sz w:val="24"/>
          <w:szCs w:val="24"/>
        </w:rPr>
        <w:t xml:space="preserve">Тариф на природный газ, используемый для производства электроэнергии, повышен на </w:t>
      </w:r>
      <w:r w:rsidRPr="0029565A">
        <w:rPr>
          <w:rFonts w:ascii="Arial" w:hAnsi="Arial" w:cs="Arial"/>
          <w:b/>
          <w:bCs/>
          <w:sz w:val="24"/>
          <w:szCs w:val="24"/>
        </w:rPr>
        <w:t xml:space="preserve">2 </w:t>
      </w:r>
      <w:proofErr w:type="spellStart"/>
      <w:r w:rsidRPr="0029565A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6B79E4">
        <w:rPr>
          <w:rFonts w:ascii="Arial" w:hAnsi="Arial" w:cs="Arial"/>
          <w:sz w:val="24"/>
          <w:szCs w:val="24"/>
        </w:rPr>
        <w:t xml:space="preserve"> (12,1%)</w:t>
      </w:r>
      <w:r>
        <w:rPr>
          <w:rFonts w:ascii="Arial" w:hAnsi="Arial" w:cs="Arial"/>
          <w:sz w:val="24"/>
          <w:szCs w:val="24"/>
        </w:rPr>
        <w:t>, с</w:t>
      </w:r>
      <w:r w:rsidRPr="006B79E4">
        <w:rPr>
          <w:rFonts w:ascii="Arial" w:hAnsi="Arial" w:cs="Arial"/>
          <w:sz w:val="24"/>
          <w:szCs w:val="24"/>
        </w:rPr>
        <w:t xml:space="preserve"> 16,5 до </w:t>
      </w:r>
      <w:r w:rsidRPr="0029565A">
        <w:rPr>
          <w:rFonts w:ascii="Arial" w:hAnsi="Arial" w:cs="Arial"/>
          <w:b/>
          <w:bCs/>
          <w:sz w:val="24"/>
          <w:szCs w:val="24"/>
        </w:rPr>
        <w:t xml:space="preserve">18,5 </w:t>
      </w:r>
      <w:proofErr w:type="spellStart"/>
      <w:r w:rsidRPr="0029565A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6B79E4">
        <w:rPr>
          <w:rFonts w:ascii="Arial" w:hAnsi="Arial" w:cs="Arial"/>
          <w:sz w:val="24"/>
          <w:szCs w:val="24"/>
        </w:rPr>
        <w:t xml:space="preserve">, </w:t>
      </w:r>
      <w:r w:rsidRPr="00DD5255">
        <w:rPr>
          <w:rFonts w:ascii="Arial" w:hAnsi="Arial" w:cs="Arial"/>
          <w:b/>
          <w:bCs/>
          <w:sz w:val="24"/>
          <w:szCs w:val="24"/>
        </w:rPr>
        <w:t xml:space="preserve">тариф за 1 кубометр природного газа для сферы промышленности и сельского хозяйства повышен на 2 </w:t>
      </w:r>
      <w:proofErr w:type="spellStart"/>
      <w:r w:rsidRPr="00DD5255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6B79E4">
        <w:rPr>
          <w:rFonts w:ascii="Arial" w:hAnsi="Arial" w:cs="Arial"/>
          <w:sz w:val="24"/>
          <w:szCs w:val="24"/>
        </w:rPr>
        <w:t xml:space="preserve"> (9%)</w:t>
      </w:r>
      <w:r>
        <w:rPr>
          <w:rFonts w:ascii="Arial" w:hAnsi="Arial" w:cs="Arial"/>
          <w:sz w:val="24"/>
          <w:szCs w:val="24"/>
        </w:rPr>
        <w:t>,</w:t>
      </w:r>
      <w:r w:rsidRPr="006B79E4">
        <w:rPr>
          <w:rFonts w:ascii="Arial" w:hAnsi="Arial" w:cs="Arial"/>
          <w:sz w:val="24"/>
          <w:szCs w:val="24"/>
        </w:rPr>
        <w:t xml:space="preserve"> с 22 до </w:t>
      </w:r>
      <w:r w:rsidRPr="00DD5255">
        <w:rPr>
          <w:rFonts w:ascii="Arial" w:hAnsi="Arial" w:cs="Arial"/>
          <w:b/>
          <w:bCs/>
          <w:sz w:val="24"/>
          <w:szCs w:val="24"/>
        </w:rPr>
        <w:t xml:space="preserve">24 </w:t>
      </w:r>
      <w:proofErr w:type="spellStart"/>
      <w:r w:rsidRPr="00DD5255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6B79E4">
        <w:rPr>
          <w:rFonts w:ascii="Arial" w:hAnsi="Arial" w:cs="Arial"/>
          <w:sz w:val="24"/>
          <w:szCs w:val="24"/>
        </w:rPr>
        <w:t>.</w:t>
      </w:r>
    </w:p>
    <w:p w14:paraId="7044C882" w14:textId="77777777" w:rsidR="006B79E4" w:rsidRPr="00B626AC" w:rsidRDefault="006B79E4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29D3BAEC" w14:textId="77777777" w:rsidR="00B626AC" w:rsidRPr="00D16957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6957">
        <w:rPr>
          <w:rFonts w:ascii="Arial" w:hAnsi="Arial" w:cs="Arial"/>
          <w:b/>
          <w:bCs/>
          <w:sz w:val="24"/>
          <w:szCs w:val="24"/>
          <w:u w:val="single"/>
        </w:rPr>
        <w:t xml:space="preserve">Тарифы на электроэнергию: </w:t>
      </w:r>
    </w:p>
    <w:p w14:paraId="10182CD2" w14:textId="4AEF243E" w:rsidR="00B626AC" w:rsidRPr="00B626AC" w:rsidRDefault="00B626AC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B626AC">
        <w:rPr>
          <w:rFonts w:ascii="Arial" w:hAnsi="Arial" w:cs="Arial"/>
          <w:sz w:val="24"/>
          <w:szCs w:val="24"/>
        </w:rPr>
        <w:t xml:space="preserve">С учетом влияния </w:t>
      </w:r>
      <w:r w:rsidR="004D0A55">
        <w:rPr>
          <w:rFonts w:ascii="Arial" w:hAnsi="Arial" w:cs="Arial"/>
          <w:sz w:val="24"/>
          <w:szCs w:val="24"/>
        </w:rPr>
        <w:t>роста</w:t>
      </w:r>
      <w:r w:rsidRPr="00B626AC">
        <w:rPr>
          <w:rFonts w:ascii="Arial" w:hAnsi="Arial" w:cs="Arial"/>
          <w:sz w:val="24"/>
          <w:szCs w:val="24"/>
        </w:rPr>
        <w:t xml:space="preserve"> цен</w:t>
      </w:r>
      <w:r w:rsidR="004D0A55">
        <w:rPr>
          <w:rFonts w:ascii="Arial" w:hAnsi="Arial" w:cs="Arial"/>
          <w:sz w:val="24"/>
          <w:szCs w:val="24"/>
        </w:rPr>
        <w:t>ы</w:t>
      </w:r>
      <w:r w:rsidRPr="00B626AC">
        <w:rPr>
          <w:rFonts w:ascii="Arial" w:hAnsi="Arial" w:cs="Arial"/>
          <w:sz w:val="24"/>
          <w:szCs w:val="24"/>
        </w:rPr>
        <w:t xml:space="preserve"> на природный газ на себестоимость производства электроэнергии и необходимост</w:t>
      </w:r>
      <w:r>
        <w:rPr>
          <w:rFonts w:ascii="Arial" w:hAnsi="Arial" w:cs="Arial"/>
          <w:sz w:val="24"/>
          <w:szCs w:val="24"/>
        </w:rPr>
        <w:t>и</w:t>
      </w:r>
      <w:r w:rsidRPr="00B62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устойчивого </w:t>
      </w:r>
      <w:r w:rsidRPr="00B626AC">
        <w:rPr>
          <w:rFonts w:ascii="Arial" w:hAnsi="Arial" w:cs="Arial"/>
          <w:sz w:val="24"/>
          <w:szCs w:val="24"/>
        </w:rPr>
        <w:t xml:space="preserve">повышения </w:t>
      </w:r>
      <w:r w:rsidR="004D0A55">
        <w:rPr>
          <w:rFonts w:ascii="Arial" w:hAnsi="Arial" w:cs="Arial"/>
          <w:sz w:val="24"/>
          <w:szCs w:val="24"/>
        </w:rPr>
        <w:t xml:space="preserve">качества </w:t>
      </w:r>
      <w:r w:rsidRPr="00B626AC">
        <w:rPr>
          <w:rFonts w:ascii="Arial" w:hAnsi="Arial" w:cs="Arial"/>
          <w:sz w:val="24"/>
          <w:szCs w:val="24"/>
        </w:rPr>
        <w:t>оказ</w:t>
      </w:r>
      <w:r>
        <w:rPr>
          <w:rFonts w:ascii="Arial" w:hAnsi="Arial" w:cs="Arial"/>
          <w:sz w:val="24"/>
          <w:szCs w:val="24"/>
        </w:rPr>
        <w:t>ываемых</w:t>
      </w:r>
      <w:r w:rsidRPr="00B626AC">
        <w:rPr>
          <w:rFonts w:ascii="Arial" w:hAnsi="Arial" w:cs="Arial"/>
          <w:sz w:val="24"/>
          <w:szCs w:val="24"/>
        </w:rPr>
        <w:t xml:space="preserve"> в этой сфере услуг</w:t>
      </w:r>
      <w:r>
        <w:rPr>
          <w:rFonts w:ascii="Arial" w:hAnsi="Arial" w:cs="Arial"/>
          <w:sz w:val="24"/>
          <w:szCs w:val="24"/>
        </w:rPr>
        <w:t>,</w:t>
      </w:r>
      <w:r w:rsidRPr="00B626AC">
        <w:rPr>
          <w:rFonts w:ascii="Arial" w:hAnsi="Arial" w:cs="Arial"/>
          <w:sz w:val="24"/>
          <w:szCs w:val="24"/>
        </w:rPr>
        <w:t xml:space="preserve"> определены новые тарифы на электроэнергию.</w:t>
      </w:r>
    </w:p>
    <w:p w14:paraId="4F3D8E0A" w14:textId="6BFDC966" w:rsidR="00B626AC" w:rsidRPr="00530A25" w:rsidRDefault="00B626AC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0A25">
        <w:rPr>
          <w:rFonts w:ascii="Arial" w:hAnsi="Arial" w:cs="Arial"/>
          <w:b/>
          <w:bCs/>
          <w:sz w:val="24"/>
          <w:szCs w:val="24"/>
        </w:rPr>
        <w:t>Ежемесячный объем потребления для населения:</w:t>
      </w:r>
    </w:p>
    <w:p w14:paraId="3AEDEE28" w14:textId="68BD1282" w:rsidR="00AD4D6D" w:rsidRPr="0064618F" w:rsidRDefault="00AD4D6D" w:rsidP="0064618F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64618F">
        <w:rPr>
          <w:rFonts w:ascii="Arial" w:hAnsi="Arial" w:cs="Arial"/>
          <w:lang w:val="ru-RU"/>
        </w:rPr>
        <w:t>т</w:t>
      </w:r>
      <w:r w:rsidR="00B626AC" w:rsidRPr="0064618F">
        <w:rPr>
          <w:rFonts w:ascii="Arial" w:hAnsi="Arial" w:cs="Arial"/>
          <w:lang w:val="ru-RU"/>
        </w:rPr>
        <w:t xml:space="preserve">ариф за </w:t>
      </w:r>
      <w:r w:rsidR="00B626AC" w:rsidRPr="00747DD0">
        <w:rPr>
          <w:rFonts w:ascii="Arial" w:hAnsi="Arial" w:cs="Arial"/>
          <w:b/>
          <w:bCs/>
          <w:lang w:val="ru-RU"/>
        </w:rPr>
        <w:t xml:space="preserve">1 киловатт-час электроэнергии </w:t>
      </w:r>
      <w:r w:rsidRPr="00747DD0">
        <w:rPr>
          <w:rFonts w:ascii="Arial" w:hAnsi="Arial" w:cs="Arial"/>
          <w:b/>
          <w:bCs/>
          <w:lang w:val="ru-RU"/>
        </w:rPr>
        <w:t xml:space="preserve">при потреблении до </w:t>
      </w:r>
      <w:r w:rsidR="00B626AC" w:rsidRPr="00747DD0">
        <w:rPr>
          <w:rFonts w:ascii="Arial" w:hAnsi="Arial" w:cs="Arial"/>
          <w:b/>
          <w:bCs/>
          <w:lang w:val="ru-RU"/>
        </w:rPr>
        <w:t>200 кВт</w:t>
      </w:r>
      <w:r w:rsidR="00B626AC" w:rsidRPr="0064618F">
        <w:rPr>
          <w:rFonts w:ascii="Arial" w:hAnsi="Arial" w:cs="Arial"/>
          <w:lang w:val="ru-RU"/>
        </w:rPr>
        <w:t xml:space="preserve"> </w:t>
      </w:r>
      <w:r w:rsidRPr="0064618F">
        <w:rPr>
          <w:rFonts w:ascii="Arial" w:hAnsi="Arial" w:cs="Arial"/>
          <w:lang w:val="ru-RU"/>
        </w:rPr>
        <w:t xml:space="preserve">повышен </w:t>
      </w:r>
      <w:r w:rsidR="00B626AC" w:rsidRPr="0064618F">
        <w:rPr>
          <w:rFonts w:ascii="Arial" w:hAnsi="Arial" w:cs="Arial"/>
          <w:lang w:val="ru-RU"/>
        </w:rPr>
        <w:t xml:space="preserve">на </w:t>
      </w:r>
      <w:r w:rsidR="00B626AC" w:rsidRPr="00747DD0">
        <w:rPr>
          <w:rFonts w:ascii="Arial" w:hAnsi="Arial" w:cs="Arial"/>
          <w:b/>
          <w:bCs/>
          <w:lang w:val="ru-RU"/>
        </w:rPr>
        <w:t xml:space="preserve">0,4 </w:t>
      </w:r>
      <w:proofErr w:type="spellStart"/>
      <w:r w:rsidRPr="00747DD0">
        <w:rPr>
          <w:rFonts w:ascii="Arial" w:hAnsi="Arial" w:cs="Arial"/>
          <w:b/>
          <w:bCs/>
          <w:lang w:val="ru-RU"/>
        </w:rPr>
        <w:t>гяпик</w:t>
      </w:r>
      <w:proofErr w:type="spellEnd"/>
      <w:r w:rsidRPr="0064618F">
        <w:rPr>
          <w:rFonts w:ascii="Arial" w:hAnsi="Arial" w:cs="Arial"/>
          <w:lang w:val="ru-RU"/>
        </w:rPr>
        <w:t xml:space="preserve"> </w:t>
      </w:r>
      <w:r w:rsidR="00B626AC" w:rsidRPr="0064618F">
        <w:rPr>
          <w:rFonts w:ascii="Arial" w:hAnsi="Arial" w:cs="Arial"/>
          <w:lang w:val="ru-RU"/>
        </w:rPr>
        <w:t>(5%)</w:t>
      </w:r>
      <w:r w:rsidRPr="0064618F">
        <w:rPr>
          <w:rFonts w:ascii="Arial" w:hAnsi="Arial" w:cs="Arial"/>
          <w:lang w:val="ru-RU"/>
        </w:rPr>
        <w:t xml:space="preserve">, </w:t>
      </w:r>
      <w:r w:rsidR="00B626AC" w:rsidRPr="0064618F">
        <w:rPr>
          <w:rFonts w:ascii="Arial" w:hAnsi="Arial" w:cs="Arial"/>
          <w:lang w:val="ru-RU"/>
        </w:rPr>
        <w:t xml:space="preserve">с 8 до </w:t>
      </w:r>
      <w:r w:rsidR="00B626AC" w:rsidRPr="00747DD0">
        <w:rPr>
          <w:rFonts w:ascii="Arial" w:hAnsi="Arial" w:cs="Arial"/>
          <w:b/>
          <w:bCs/>
          <w:lang w:val="ru-RU"/>
        </w:rPr>
        <w:t xml:space="preserve">8,4 </w:t>
      </w:r>
      <w:proofErr w:type="spellStart"/>
      <w:r w:rsidRPr="00747DD0">
        <w:rPr>
          <w:rFonts w:ascii="Arial" w:hAnsi="Arial" w:cs="Arial"/>
          <w:b/>
          <w:bCs/>
          <w:lang w:val="ru-RU"/>
        </w:rPr>
        <w:t>гяпик</w:t>
      </w:r>
      <w:proofErr w:type="spellEnd"/>
      <w:r w:rsidR="00B626AC" w:rsidRPr="0064618F">
        <w:rPr>
          <w:rFonts w:ascii="Arial" w:hAnsi="Arial" w:cs="Arial"/>
          <w:lang w:val="ru-RU"/>
        </w:rPr>
        <w:t xml:space="preserve">; </w:t>
      </w:r>
    </w:p>
    <w:p w14:paraId="3E2FF12C" w14:textId="387BF6BE" w:rsidR="00AD4D6D" w:rsidRPr="0064618F" w:rsidRDefault="00AD4D6D" w:rsidP="0064618F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64618F">
        <w:rPr>
          <w:rFonts w:ascii="Arial" w:hAnsi="Arial" w:cs="Arial"/>
          <w:lang w:val="ru-RU"/>
        </w:rPr>
        <w:t xml:space="preserve">тариф </w:t>
      </w:r>
      <w:r w:rsidRPr="00747DD0">
        <w:rPr>
          <w:rFonts w:ascii="Arial" w:hAnsi="Arial" w:cs="Arial"/>
          <w:b/>
          <w:bCs/>
          <w:lang w:val="ru-RU"/>
        </w:rPr>
        <w:t xml:space="preserve">при потреблении от </w:t>
      </w:r>
      <w:r w:rsidR="00B626AC" w:rsidRPr="00747DD0">
        <w:rPr>
          <w:rFonts w:ascii="Arial" w:hAnsi="Arial" w:cs="Arial"/>
          <w:b/>
          <w:bCs/>
          <w:lang w:val="ru-RU"/>
        </w:rPr>
        <w:t xml:space="preserve">200 до 300 киловатт-часов </w:t>
      </w:r>
      <w:r w:rsidRPr="00747DD0">
        <w:rPr>
          <w:rFonts w:ascii="Arial" w:hAnsi="Arial" w:cs="Arial"/>
          <w:b/>
          <w:bCs/>
          <w:lang w:val="ru-RU"/>
        </w:rPr>
        <w:t xml:space="preserve">повышен на 1 </w:t>
      </w:r>
      <w:proofErr w:type="spellStart"/>
      <w:r w:rsidRPr="00747DD0">
        <w:rPr>
          <w:rFonts w:ascii="Arial" w:hAnsi="Arial" w:cs="Arial"/>
          <w:b/>
          <w:bCs/>
          <w:lang w:val="ru-RU"/>
        </w:rPr>
        <w:t>гяпик</w:t>
      </w:r>
      <w:proofErr w:type="spellEnd"/>
      <w:r w:rsidRPr="0064618F">
        <w:rPr>
          <w:rFonts w:ascii="Arial" w:hAnsi="Arial" w:cs="Arial"/>
          <w:lang w:val="ru-RU"/>
        </w:rPr>
        <w:t xml:space="preserve"> (11,1%), </w:t>
      </w:r>
      <w:r w:rsidR="00B626AC" w:rsidRPr="0064618F">
        <w:rPr>
          <w:rFonts w:ascii="Arial" w:hAnsi="Arial" w:cs="Arial"/>
          <w:lang w:val="ru-RU"/>
        </w:rPr>
        <w:t xml:space="preserve">с 9 до </w:t>
      </w:r>
      <w:r w:rsidR="00B626AC" w:rsidRPr="00747DD0">
        <w:rPr>
          <w:rFonts w:ascii="Arial" w:hAnsi="Arial" w:cs="Arial"/>
          <w:b/>
          <w:bCs/>
          <w:lang w:val="ru-RU"/>
        </w:rPr>
        <w:t xml:space="preserve">10 </w:t>
      </w:r>
      <w:proofErr w:type="spellStart"/>
      <w:r w:rsidRPr="00747DD0">
        <w:rPr>
          <w:rFonts w:ascii="Arial" w:hAnsi="Arial" w:cs="Arial"/>
          <w:b/>
          <w:bCs/>
          <w:lang w:val="ru-RU"/>
        </w:rPr>
        <w:t>гяпик</w:t>
      </w:r>
      <w:proofErr w:type="spellEnd"/>
      <w:r w:rsidR="00B626AC" w:rsidRPr="0064618F">
        <w:rPr>
          <w:rFonts w:ascii="Arial" w:hAnsi="Arial" w:cs="Arial"/>
          <w:lang w:val="ru-RU"/>
        </w:rPr>
        <w:t xml:space="preserve">; </w:t>
      </w:r>
    </w:p>
    <w:p w14:paraId="6D6B82C4" w14:textId="06B5B7FC" w:rsidR="00B626AC" w:rsidRPr="0064618F" w:rsidRDefault="00AD4D6D" w:rsidP="0064618F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lang w:val="ru-RU"/>
        </w:rPr>
      </w:pPr>
      <w:r w:rsidRPr="0064618F">
        <w:rPr>
          <w:rFonts w:ascii="Arial" w:hAnsi="Arial" w:cs="Arial"/>
          <w:lang w:val="ru-RU"/>
        </w:rPr>
        <w:t xml:space="preserve">тариф </w:t>
      </w:r>
      <w:r w:rsidRPr="00F1492D">
        <w:rPr>
          <w:rFonts w:ascii="Arial" w:hAnsi="Arial" w:cs="Arial"/>
          <w:b/>
          <w:bCs/>
          <w:lang w:val="ru-RU"/>
        </w:rPr>
        <w:t xml:space="preserve">при потреблении свыше </w:t>
      </w:r>
      <w:r w:rsidR="00B626AC" w:rsidRPr="00F1492D">
        <w:rPr>
          <w:rFonts w:ascii="Arial" w:hAnsi="Arial" w:cs="Arial"/>
          <w:b/>
          <w:bCs/>
          <w:lang w:val="ru-RU"/>
        </w:rPr>
        <w:t>300 киловатт-часов</w:t>
      </w:r>
      <w:r w:rsidR="00B626AC" w:rsidRPr="0064618F">
        <w:rPr>
          <w:rFonts w:ascii="Arial" w:hAnsi="Arial" w:cs="Arial"/>
          <w:lang w:val="ru-RU"/>
        </w:rPr>
        <w:t xml:space="preserve"> </w:t>
      </w:r>
      <w:r w:rsidRPr="0064618F">
        <w:rPr>
          <w:rFonts w:ascii="Arial" w:hAnsi="Arial" w:cs="Arial"/>
          <w:lang w:val="ru-RU"/>
        </w:rPr>
        <w:t xml:space="preserve">повышен </w:t>
      </w:r>
      <w:r w:rsidRPr="00F1492D">
        <w:rPr>
          <w:rFonts w:ascii="Arial" w:hAnsi="Arial" w:cs="Arial"/>
          <w:b/>
          <w:bCs/>
          <w:lang w:val="ru-RU"/>
        </w:rPr>
        <w:t xml:space="preserve">на </w:t>
      </w:r>
      <w:r w:rsidR="00B626AC" w:rsidRPr="00F1492D">
        <w:rPr>
          <w:rFonts w:ascii="Arial" w:hAnsi="Arial" w:cs="Arial"/>
          <w:b/>
          <w:bCs/>
          <w:lang w:val="ru-RU"/>
        </w:rPr>
        <w:t xml:space="preserve">2 </w:t>
      </w:r>
      <w:proofErr w:type="spellStart"/>
      <w:r w:rsidRPr="00F1492D">
        <w:rPr>
          <w:rFonts w:ascii="Arial" w:hAnsi="Arial" w:cs="Arial"/>
          <w:b/>
          <w:bCs/>
          <w:lang w:val="ru-RU"/>
        </w:rPr>
        <w:t>гяпик</w:t>
      </w:r>
      <w:proofErr w:type="spellEnd"/>
      <w:r w:rsidRPr="0064618F">
        <w:rPr>
          <w:rFonts w:ascii="Arial" w:hAnsi="Arial" w:cs="Arial"/>
          <w:lang w:val="ru-RU"/>
        </w:rPr>
        <w:t xml:space="preserve"> </w:t>
      </w:r>
      <w:r w:rsidR="00B626AC" w:rsidRPr="0064618F">
        <w:rPr>
          <w:rFonts w:ascii="Arial" w:hAnsi="Arial" w:cs="Arial"/>
          <w:lang w:val="ru-RU"/>
        </w:rPr>
        <w:t>(15,4%)</w:t>
      </w:r>
      <w:r w:rsidRPr="0064618F">
        <w:rPr>
          <w:rFonts w:ascii="Arial" w:hAnsi="Arial" w:cs="Arial"/>
          <w:lang w:val="ru-RU"/>
        </w:rPr>
        <w:t>,</w:t>
      </w:r>
      <w:r w:rsidR="00B626AC" w:rsidRPr="0064618F">
        <w:rPr>
          <w:rFonts w:ascii="Arial" w:hAnsi="Arial" w:cs="Arial"/>
          <w:lang w:val="ru-RU"/>
        </w:rPr>
        <w:t xml:space="preserve"> с 13 до </w:t>
      </w:r>
      <w:r w:rsidR="00B626AC" w:rsidRPr="00F1492D">
        <w:rPr>
          <w:rFonts w:ascii="Arial" w:hAnsi="Arial" w:cs="Arial"/>
          <w:b/>
          <w:bCs/>
          <w:lang w:val="ru-RU"/>
        </w:rPr>
        <w:t xml:space="preserve">15 </w:t>
      </w:r>
      <w:proofErr w:type="spellStart"/>
      <w:r w:rsidRPr="00F1492D">
        <w:rPr>
          <w:rFonts w:ascii="Arial" w:hAnsi="Arial" w:cs="Arial"/>
          <w:b/>
          <w:bCs/>
          <w:lang w:val="ru-RU"/>
        </w:rPr>
        <w:t>гяпик</w:t>
      </w:r>
      <w:proofErr w:type="spellEnd"/>
      <w:r w:rsidR="00B626AC" w:rsidRPr="0064618F">
        <w:rPr>
          <w:rFonts w:ascii="Arial" w:hAnsi="Arial" w:cs="Arial"/>
          <w:lang w:val="ru-RU"/>
        </w:rPr>
        <w:t>.</w:t>
      </w:r>
    </w:p>
    <w:p w14:paraId="5229C0A4" w14:textId="598E4B9A" w:rsidR="00B626AC" w:rsidRPr="00F1492D" w:rsidRDefault="00AD4D6D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492D">
        <w:rPr>
          <w:rFonts w:ascii="Arial" w:hAnsi="Arial" w:cs="Arial"/>
          <w:b/>
          <w:bCs/>
          <w:sz w:val="24"/>
          <w:szCs w:val="24"/>
        </w:rPr>
        <w:t xml:space="preserve">Средний тариф за 1 киловатт-час электроэнергии для населения повышен на 0,7 </w:t>
      </w:r>
      <w:proofErr w:type="spellStart"/>
      <w:r w:rsidRPr="00F1492D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F1492D">
        <w:rPr>
          <w:rFonts w:ascii="Arial" w:hAnsi="Arial" w:cs="Arial"/>
          <w:b/>
          <w:bCs/>
          <w:sz w:val="24"/>
          <w:szCs w:val="24"/>
        </w:rPr>
        <w:t xml:space="preserve"> (7,8%).</w:t>
      </w:r>
    </w:p>
    <w:p w14:paraId="4471D119" w14:textId="77777777" w:rsidR="00F1492D" w:rsidRDefault="00F1492D" w:rsidP="00AD4D6D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18BC9411" w14:textId="77777777" w:rsidR="00F1492D" w:rsidRDefault="00F1492D" w:rsidP="00AD4D6D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0CA8C4C0" w14:textId="5D6F7A88" w:rsidR="00AD4D6D" w:rsidRPr="00530A25" w:rsidRDefault="00AD4D6D" w:rsidP="00AD4D6D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0A25">
        <w:rPr>
          <w:rFonts w:ascii="Arial" w:hAnsi="Arial" w:cs="Arial"/>
          <w:b/>
          <w:bCs/>
          <w:sz w:val="24"/>
          <w:szCs w:val="24"/>
        </w:rPr>
        <w:lastRenderedPageBreak/>
        <w:t>После изменения тарифов ожидается следующее увеличение среднемесячной стоимости услуг</w:t>
      </w:r>
      <w:r w:rsidR="004D0A55" w:rsidRPr="00530A25">
        <w:rPr>
          <w:rFonts w:ascii="Arial" w:hAnsi="Arial" w:cs="Arial"/>
          <w:b/>
          <w:bCs/>
          <w:sz w:val="24"/>
          <w:szCs w:val="24"/>
        </w:rPr>
        <w:t xml:space="preserve"> для населения</w:t>
      </w:r>
      <w:r w:rsidRPr="00530A25">
        <w:rPr>
          <w:rFonts w:ascii="Arial" w:hAnsi="Arial" w:cs="Arial"/>
          <w:b/>
          <w:bCs/>
          <w:sz w:val="24"/>
          <w:szCs w:val="24"/>
        </w:rPr>
        <w:t>:</w:t>
      </w:r>
    </w:p>
    <w:p w14:paraId="4190B8C4" w14:textId="2650B82B" w:rsidR="00AD4D6D" w:rsidRPr="00F1492D" w:rsidRDefault="00AD4D6D" w:rsidP="00F1492D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b/>
          <w:bCs/>
          <w:lang w:val="ru-RU"/>
        </w:rPr>
      </w:pPr>
      <w:r w:rsidRPr="00F1492D">
        <w:rPr>
          <w:rFonts w:ascii="Arial" w:hAnsi="Arial" w:cs="Arial"/>
          <w:b/>
          <w:bCs/>
          <w:lang w:val="ru-RU"/>
        </w:rPr>
        <w:t xml:space="preserve">для 65% абонентов - 45 </w:t>
      </w:r>
      <w:proofErr w:type="spellStart"/>
      <w:r w:rsidRPr="00F1492D">
        <w:rPr>
          <w:rFonts w:ascii="Arial" w:hAnsi="Arial" w:cs="Arial"/>
          <w:b/>
          <w:bCs/>
          <w:lang w:val="ru-RU"/>
        </w:rPr>
        <w:t>гяпик</w:t>
      </w:r>
      <w:proofErr w:type="spellEnd"/>
      <w:r w:rsidRPr="00F1492D">
        <w:rPr>
          <w:rFonts w:ascii="Arial" w:hAnsi="Arial" w:cs="Arial"/>
          <w:b/>
          <w:bCs/>
          <w:lang w:val="ru-RU"/>
        </w:rPr>
        <w:t>;</w:t>
      </w:r>
    </w:p>
    <w:p w14:paraId="680D07D3" w14:textId="01B6226A" w:rsidR="00AD4D6D" w:rsidRPr="00F1492D" w:rsidRDefault="00AD4D6D" w:rsidP="00F1492D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b/>
          <w:bCs/>
          <w:lang w:val="ru-RU"/>
        </w:rPr>
      </w:pPr>
      <w:r w:rsidRPr="00F1492D">
        <w:rPr>
          <w:rFonts w:ascii="Arial" w:hAnsi="Arial" w:cs="Arial"/>
          <w:b/>
          <w:bCs/>
          <w:lang w:val="ru-RU"/>
        </w:rPr>
        <w:t xml:space="preserve">для 20% абонентов </w:t>
      </w:r>
      <w:r w:rsidR="004D0A55" w:rsidRPr="00F1492D">
        <w:rPr>
          <w:rFonts w:ascii="Arial" w:hAnsi="Arial" w:cs="Arial"/>
          <w:b/>
          <w:bCs/>
          <w:lang w:val="ru-RU"/>
        </w:rPr>
        <w:t>-</w:t>
      </w:r>
      <w:r w:rsidRPr="00F1492D">
        <w:rPr>
          <w:rFonts w:ascii="Arial" w:hAnsi="Arial" w:cs="Arial"/>
          <w:b/>
          <w:bCs/>
          <w:lang w:val="ru-RU"/>
        </w:rPr>
        <w:t xml:space="preserve"> 1 манат 33 </w:t>
      </w:r>
      <w:proofErr w:type="spellStart"/>
      <w:r w:rsidRPr="00F1492D">
        <w:rPr>
          <w:rFonts w:ascii="Arial" w:hAnsi="Arial" w:cs="Arial"/>
          <w:b/>
          <w:bCs/>
          <w:lang w:val="ru-RU"/>
        </w:rPr>
        <w:t>гяпик</w:t>
      </w:r>
      <w:proofErr w:type="spellEnd"/>
      <w:r w:rsidRPr="00F1492D">
        <w:rPr>
          <w:rFonts w:ascii="Arial" w:hAnsi="Arial" w:cs="Arial"/>
          <w:b/>
          <w:bCs/>
          <w:lang w:val="ru-RU"/>
        </w:rPr>
        <w:t>;</w:t>
      </w:r>
    </w:p>
    <w:p w14:paraId="56F21493" w14:textId="4352F95A" w:rsidR="00AD4D6D" w:rsidRPr="00F1492D" w:rsidRDefault="00AD4D6D" w:rsidP="00F1492D">
      <w:pPr>
        <w:pStyle w:val="ListParagraph"/>
        <w:widowControl w:val="0"/>
        <w:numPr>
          <w:ilvl w:val="0"/>
          <w:numId w:val="19"/>
        </w:numPr>
        <w:spacing w:after="60" w:line="276" w:lineRule="auto"/>
        <w:ind w:left="426"/>
        <w:jc w:val="both"/>
        <w:rPr>
          <w:rFonts w:ascii="Arial" w:hAnsi="Arial" w:cs="Arial"/>
          <w:b/>
          <w:bCs/>
          <w:lang w:val="ru-RU"/>
        </w:rPr>
      </w:pPr>
      <w:r w:rsidRPr="00F1492D">
        <w:rPr>
          <w:rFonts w:ascii="Arial" w:hAnsi="Arial" w:cs="Arial"/>
          <w:b/>
          <w:bCs/>
          <w:lang w:val="ru-RU"/>
        </w:rPr>
        <w:t xml:space="preserve">для 15% абонентов (потребляющих больше) - 5 манат 61 </w:t>
      </w:r>
      <w:proofErr w:type="spellStart"/>
      <w:r w:rsidRPr="00F1492D">
        <w:rPr>
          <w:rFonts w:ascii="Arial" w:hAnsi="Arial" w:cs="Arial"/>
          <w:b/>
          <w:bCs/>
          <w:lang w:val="ru-RU"/>
        </w:rPr>
        <w:t>гяпик</w:t>
      </w:r>
      <w:proofErr w:type="spellEnd"/>
      <w:r w:rsidRPr="00F1492D">
        <w:rPr>
          <w:rFonts w:ascii="Arial" w:hAnsi="Arial" w:cs="Arial"/>
          <w:b/>
          <w:bCs/>
          <w:lang w:val="ru-RU"/>
        </w:rPr>
        <w:t>.</w:t>
      </w:r>
    </w:p>
    <w:p w14:paraId="0B9FE137" w14:textId="292F188D" w:rsidR="00AD4D6D" w:rsidRPr="00303A55" w:rsidRDefault="00AD4D6D" w:rsidP="00AD4D6D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3A55">
        <w:rPr>
          <w:rFonts w:ascii="Arial" w:hAnsi="Arial" w:cs="Arial"/>
          <w:b/>
          <w:bCs/>
          <w:sz w:val="24"/>
          <w:szCs w:val="24"/>
        </w:rPr>
        <w:t xml:space="preserve">Как видно, для 65% населения тариф за 1 киловатт-час электроэнергии повышен на максимально низком уровне - 0,4 </w:t>
      </w:r>
      <w:proofErr w:type="spellStart"/>
      <w:r w:rsidRPr="00303A55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303A55">
        <w:rPr>
          <w:rFonts w:ascii="Arial" w:hAnsi="Arial" w:cs="Arial"/>
          <w:b/>
          <w:bCs/>
          <w:sz w:val="24"/>
          <w:szCs w:val="24"/>
        </w:rPr>
        <w:t xml:space="preserve"> (5%).</w:t>
      </w:r>
    </w:p>
    <w:p w14:paraId="6BF78105" w14:textId="68463153" w:rsidR="00AD4D6D" w:rsidRPr="00303A55" w:rsidRDefault="008251CA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7C0">
        <w:rPr>
          <w:rFonts w:ascii="Arial" w:hAnsi="Arial" w:cs="Arial"/>
          <w:sz w:val="24"/>
          <w:szCs w:val="24"/>
        </w:rPr>
        <w:t>С целью</w:t>
      </w:r>
      <w:r w:rsidR="00AD4D6D" w:rsidRPr="003C07C0">
        <w:rPr>
          <w:rFonts w:ascii="Arial" w:hAnsi="Arial" w:cs="Arial"/>
          <w:sz w:val="24"/>
          <w:szCs w:val="24"/>
        </w:rPr>
        <w:t xml:space="preserve"> минимизирова</w:t>
      </w:r>
      <w:r w:rsidRPr="003C07C0">
        <w:rPr>
          <w:rFonts w:ascii="Arial" w:hAnsi="Arial" w:cs="Arial"/>
          <w:sz w:val="24"/>
          <w:szCs w:val="24"/>
        </w:rPr>
        <w:t>ния</w:t>
      </w:r>
      <w:r w:rsidR="00AD4D6D" w:rsidRPr="003C07C0">
        <w:rPr>
          <w:rFonts w:ascii="Arial" w:hAnsi="Arial" w:cs="Arial"/>
          <w:sz w:val="24"/>
          <w:szCs w:val="24"/>
        </w:rPr>
        <w:t xml:space="preserve"> влияни</w:t>
      </w:r>
      <w:r w:rsidRPr="003C07C0">
        <w:rPr>
          <w:rFonts w:ascii="Arial" w:hAnsi="Arial" w:cs="Arial"/>
          <w:sz w:val="24"/>
          <w:szCs w:val="24"/>
        </w:rPr>
        <w:t>я</w:t>
      </w:r>
      <w:r w:rsidR="00AD4D6D" w:rsidRPr="003C07C0">
        <w:rPr>
          <w:rFonts w:ascii="Arial" w:hAnsi="Arial" w:cs="Arial"/>
          <w:sz w:val="24"/>
          <w:szCs w:val="24"/>
        </w:rPr>
        <w:t xml:space="preserve"> на индекс потребительских товаров</w:t>
      </w:r>
      <w:r w:rsidR="00AD4D6D" w:rsidRPr="00303A5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03A55">
        <w:rPr>
          <w:rFonts w:ascii="Arial" w:hAnsi="Arial" w:cs="Arial"/>
          <w:b/>
          <w:bCs/>
          <w:sz w:val="24"/>
          <w:szCs w:val="24"/>
        </w:rPr>
        <w:t xml:space="preserve">для сферы промышленности и сельского хозяйства тариф за 1 киловатт-час электроэнергии повышен на </w:t>
      </w:r>
      <w:r w:rsidR="00AD4D6D" w:rsidRPr="00303A55">
        <w:rPr>
          <w:rFonts w:ascii="Arial" w:hAnsi="Arial" w:cs="Arial"/>
          <w:b/>
          <w:bCs/>
          <w:sz w:val="24"/>
          <w:szCs w:val="24"/>
        </w:rPr>
        <w:t xml:space="preserve">0,6 </w:t>
      </w:r>
      <w:proofErr w:type="spellStart"/>
      <w:r w:rsidRPr="00303A55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303A55">
        <w:rPr>
          <w:rFonts w:ascii="Arial" w:hAnsi="Arial" w:cs="Arial"/>
          <w:b/>
          <w:bCs/>
          <w:sz w:val="24"/>
          <w:szCs w:val="24"/>
        </w:rPr>
        <w:t xml:space="preserve"> </w:t>
      </w:r>
      <w:r w:rsidR="00AD4D6D" w:rsidRPr="00303A55">
        <w:rPr>
          <w:rFonts w:ascii="Arial" w:hAnsi="Arial" w:cs="Arial"/>
          <w:b/>
          <w:bCs/>
          <w:sz w:val="24"/>
          <w:szCs w:val="24"/>
        </w:rPr>
        <w:t>(6%)</w:t>
      </w:r>
      <w:r w:rsidRPr="00303A55">
        <w:rPr>
          <w:rFonts w:ascii="Arial" w:hAnsi="Arial" w:cs="Arial"/>
          <w:b/>
          <w:bCs/>
          <w:sz w:val="24"/>
          <w:szCs w:val="24"/>
        </w:rPr>
        <w:t>,</w:t>
      </w:r>
      <w:r w:rsidR="00AD4D6D" w:rsidRPr="00303A55">
        <w:rPr>
          <w:rFonts w:ascii="Arial" w:hAnsi="Arial" w:cs="Arial"/>
          <w:b/>
          <w:bCs/>
          <w:sz w:val="24"/>
          <w:szCs w:val="24"/>
        </w:rPr>
        <w:t xml:space="preserve"> </w:t>
      </w:r>
      <w:r w:rsidR="00AD4D6D" w:rsidRPr="00FD32D7">
        <w:rPr>
          <w:rFonts w:ascii="Arial" w:hAnsi="Arial" w:cs="Arial"/>
          <w:sz w:val="24"/>
          <w:szCs w:val="24"/>
        </w:rPr>
        <w:t>с 10</w:t>
      </w:r>
      <w:r w:rsidR="00AD4D6D" w:rsidRPr="00303A55">
        <w:rPr>
          <w:rFonts w:ascii="Arial" w:hAnsi="Arial" w:cs="Arial"/>
          <w:b/>
          <w:bCs/>
          <w:sz w:val="24"/>
          <w:szCs w:val="24"/>
        </w:rPr>
        <w:t xml:space="preserve"> до 10,6 </w:t>
      </w:r>
      <w:proofErr w:type="spellStart"/>
      <w:r w:rsidRPr="00303A55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="00AD4D6D" w:rsidRPr="00303A55">
        <w:rPr>
          <w:rFonts w:ascii="Arial" w:hAnsi="Arial" w:cs="Arial"/>
          <w:b/>
          <w:bCs/>
          <w:sz w:val="24"/>
          <w:szCs w:val="24"/>
        </w:rPr>
        <w:t>.</w:t>
      </w:r>
    </w:p>
    <w:p w14:paraId="095E1A4B" w14:textId="31AB5D9B" w:rsidR="006C7C2C" w:rsidRPr="008251CA" w:rsidRDefault="008251CA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8251CA">
        <w:rPr>
          <w:rFonts w:ascii="Arial" w:hAnsi="Arial" w:cs="Arial"/>
          <w:sz w:val="24"/>
          <w:szCs w:val="24"/>
        </w:rPr>
        <w:t xml:space="preserve">Тариф за </w:t>
      </w:r>
      <w:r w:rsidRPr="00303A55">
        <w:rPr>
          <w:rFonts w:ascii="Arial" w:hAnsi="Arial" w:cs="Arial"/>
          <w:b/>
          <w:bCs/>
          <w:sz w:val="24"/>
          <w:szCs w:val="24"/>
        </w:rPr>
        <w:t xml:space="preserve">1 киловатт-час электроэнергии для </w:t>
      </w:r>
      <w:proofErr w:type="spellStart"/>
      <w:r w:rsidRPr="00303A55">
        <w:rPr>
          <w:rFonts w:ascii="Arial" w:hAnsi="Arial" w:cs="Arial"/>
          <w:b/>
          <w:bCs/>
          <w:sz w:val="24"/>
          <w:szCs w:val="24"/>
        </w:rPr>
        <w:t>электрозарядных</w:t>
      </w:r>
      <w:proofErr w:type="spellEnd"/>
      <w:r w:rsidRPr="00303A55">
        <w:rPr>
          <w:rFonts w:ascii="Arial" w:hAnsi="Arial" w:cs="Arial"/>
          <w:b/>
          <w:bCs/>
          <w:sz w:val="24"/>
          <w:szCs w:val="24"/>
        </w:rPr>
        <w:t xml:space="preserve"> станций</w:t>
      </w:r>
      <w:r w:rsidRPr="008251CA">
        <w:rPr>
          <w:rFonts w:ascii="Arial" w:hAnsi="Arial" w:cs="Arial"/>
          <w:sz w:val="24"/>
          <w:szCs w:val="24"/>
        </w:rPr>
        <w:t xml:space="preserve"> повышен </w:t>
      </w:r>
      <w:r w:rsidRPr="009E2B03">
        <w:rPr>
          <w:rFonts w:ascii="Arial" w:hAnsi="Arial" w:cs="Arial"/>
          <w:b/>
          <w:bCs/>
          <w:sz w:val="24"/>
          <w:szCs w:val="24"/>
        </w:rPr>
        <w:t xml:space="preserve">на 1,5 </w:t>
      </w:r>
      <w:proofErr w:type="spellStart"/>
      <w:r w:rsidRPr="009E2B03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6B79E4">
        <w:rPr>
          <w:rFonts w:ascii="Arial" w:hAnsi="Arial" w:cs="Arial"/>
          <w:sz w:val="24"/>
          <w:szCs w:val="24"/>
        </w:rPr>
        <w:t xml:space="preserve"> </w:t>
      </w:r>
      <w:r w:rsidRPr="008251CA">
        <w:rPr>
          <w:rFonts w:ascii="Arial" w:hAnsi="Arial" w:cs="Arial"/>
          <w:sz w:val="24"/>
          <w:szCs w:val="24"/>
        </w:rPr>
        <w:t>(13,6%)</w:t>
      </w:r>
      <w:r>
        <w:rPr>
          <w:rFonts w:ascii="Arial" w:hAnsi="Arial" w:cs="Arial"/>
          <w:sz w:val="24"/>
          <w:szCs w:val="24"/>
        </w:rPr>
        <w:t>,</w:t>
      </w:r>
      <w:r w:rsidRPr="008251CA">
        <w:rPr>
          <w:rFonts w:ascii="Arial" w:hAnsi="Arial" w:cs="Arial"/>
          <w:sz w:val="24"/>
          <w:szCs w:val="24"/>
        </w:rPr>
        <w:t xml:space="preserve"> с 11 </w:t>
      </w:r>
      <w:r>
        <w:rPr>
          <w:rFonts w:ascii="Arial" w:hAnsi="Arial" w:cs="Arial"/>
          <w:sz w:val="24"/>
          <w:szCs w:val="24"/>
        </w:rPr>
        <w:t xml:space="preserve">до </w:t>
      </w:r>
      <w:r w:rsidRPr="009E2B03">
        <w:rPr>
          <w:rFonts w:ascii="Arial" w:hAnsi="Arial" w:cs="Arial"/>
          <w:b/>
          <w:bCs/>
          <w:sz w:val="24"/>
          <w:szCs w:val="24"/>
        </w:rPr>
        <w:t xml:space="preserve">12,5 </w:t>
      </w:r>
      <w:proofErr w:type="spellStart"/>
      <w:r w:rsidRPr="009E2B03">
        <w:rPr>
          <w:rFonts w:ascii="Arial" w:hAnsi="Arial" w:cs="Arial"/>
          <w:b/>
          <w:bCs/>
          <w:sz w:val="24"/>
          <w:szCs w:val="24"/>
        </w:rPr>
        <w:t>гяпик</w:t>
      </w:r>
      <w:proofErr w:type="spellEnd"/>
      <w:r w:rsidRPr="008251CA">
        <w:rPr>
          <w:rFonts w:ascii="Arial" w:hAnsi="Arial" w:cs="Arial"/>
          <w:sz w:val="24"/>
          <w:szCs w:val="24"/>
        </w:rPr>
        <w:t xml:space="preserve">. Цена </w:t>
      </w:r>
      <w:r>
        <w:rPr>
          <w:rFonts w:ascii="Arial" w:hAnsi="Arial" w:cs="Arial"/>
          <w:sz w:val="24"/>
          <w:szCs w:val="24"/>
        </w:rPr>
        <w:t xml:space="preserve">на </w:t>
      </w:r>
      <w:r w:rsidRPr="008251C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>,</w:t>
      </w:r>
      <w:r w:rsidRPr="00825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предоставляемые на </w:t>
      </w:r>
      <w:proofErr w:type="spellStart"/>
      <w:r w:rsidRPr="008251CA">
        <w:rPr>
          <w:rFonts w:ascii="Arial" w:hAnsi="Arial" w:cs="Arial"/>
          <w:sz w:val="24"/>
          <w:szCs w:val="24"/>
        </w:rPr>
        <w:t>электрозарядных</w:t>
      </w:r>
      <w:proofErr w:type="spellEnd"/>
      <w:r w:rsidRPr="008251CA">
        <w:rPr>
          <w:rFonts w:ascii="Arial" w:hAnsi="Arial" w:cs="Arial"/>
          <w:sz w:val="24"/>
          <w:szCs w:val="24"/>
        </w:rPr>
        <w:t xml:space="preserve"> станци</w:t>
      </w:r>
      <w:r>
        <w:rPr>
          <w:rFonts w:ascii="Arial" w:hAnsi="Arial" w:cs="Arial"/>
          <w:sz w:val="24"/>
          <w:szCs w:val="24"/>
        </w:rPr>
        <w:t>ях</w:t>
      </w:r>
      <w:r w:rsidRPr="008251CA">
        <w:rPr>
          <w:rFonts w:ascii="Arial" w:hAnsi="Arial" w:cs="Arial"/>
          <w:sz w:val="24"/>
          <w:szCs w:val="24"/>
        </w:rPr>
        <w:t xml:space="preserve"> свободно определя</w:t>
      </w:r>
      <w:r w:rsidR="004D0A55">
        <w:rPr>
          <w:rFonts w:ascii="Arial" w:hAnsi="Arial" w:cs="Arial"/>
          <w:sz w:val="24"/>
          <w:szCs w:val="24"/>
        </w:rPr>
        <w:t>е</w:t>
      </w:r>
      <w:r w:rsidRPr="008251CA">
        <w:rPr>
          <w:rFonts w:ascii="Arial" w:hAnsi="Arial" w:cs="Arial"/>
          <w:sz w:val="24"/>
          <w:szCs w:val="24"/>
        </w:rPr>
        <w:t>тся предпринимателями на конкурентн</w:t>
      </w:r>
      <w:r>
        <w:rPr>
          <w:rFonts w:ascii="Arial" w:hAnsi="Arial" w:cs="Arial"/>
          <w:sz w:val="24"/>
          <w:szCs w:val="24"/>
        </w:rPr>
        <w:t>ой основе</w:t>
      </w:r>
      <w:r w:rsidRPr="008251CA">
        <w:rPr>
          <w:rFonts w:ascii="Arial" w:hAnsi="Arial" w:cs="Arial"/>
          <w:sz w:val="24"/>
          <w:szCs w:val="24"/>
        </w:rPr>
        <w:t>.</w:t>
      </w:r>
    </w:p>
    <w:p w14:paraId="3563F7FA" w14:textId="77777777" w:rsidR="008251CA" w:rsidRPr="00D850F2" w:rsidRDefault="008251CA" w:rsidP="00C07386">
      <w:pPr>
        <w:widowControl w:val="0"/>
        <w:spacing w:after="60" w:line="276" w:lineRule="auto"/>
        <w:jc w:val="both"/>
        <w:rPr>
          <w:rFonts w:ascii="Arial" w:hAnsi="Arial" w:cs="Arial"/>
          <w:sz w:val="14"/>
          <w:szCs w:val="14"/>
        </w:rPr>
      </w:pPr>
    </w:p>
    <w:p w14:paraId="16E58CC0" w14:textId="2680FAAD" w:rsidR="008251CA" w:rsidRPr="00D16957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6957">
        <w:rPr>
          <w:rFonts w:ascii="Arial" w:hAnsi="Arial" w:cs="Arial"/>
          <w:b/>
          <w:bCs/>
          <w:sz w:val="24"/>
          <w:szCs w:val="24"/>
          <w:u w:val="single"/>
        </w:rPr>
        <w:t>Регулирование цен на лекарств</w:t>
      </w:r>
      <w:r w:rsidR="008251CA" w:rsidRPr="00D16957">
        <w:rPr>
          <w:rFonts w:ascii="Arial" w:hAnsi="Arial" w:cs="Arial"/>
          <w:b/>
          <w:bCs/>
          <w:sz w:val="24"/>
          <w:szCs w:val="24"/>
          <w:u w:val="single"/>
        </w:rPr>
        <w:t>енные препараты</w:t>
      </w:r>
      <w:r w:rsidRPr="00D1695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96ECC01" w14:textId="77777777" w:rsidR="0001680A" w:rsidRDefault="008251CA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251CA">
        <w:rPr>
          <w:rFonts w:ascii="Arial" w:hAnsi="Arial" w:cs="Arial"/>
          <w:sz w:val="24"/>
          <w:szCs w:val="24"/>
        </w:rPr>
        <w:t>Также утверждена верхняя граница цен</w:t>
      </w:r>
      <w:r>
        <w:rPr>
          <w:rFonts w:ascii="Arial" w:hAnsi="Arial" w:cs="Arial"/>
          <w:sz w:val="24"/>
          <w:szCs w:val="24"/>
        </w:rPr>
        <w:t>ы</w:t>
      </w:r>
      <w:r w:rsidRPr="008251CA">
        <w:rPr>
          <w:rFonts w:ascii="Arial" w:hAnsi="Arial" w:cs="Arial"/>
          <w:sz w:val="24"/>
          <w:szCs w:val="24"/>
        </w:rPr>
        <w:t xml:space="preserve"> на </w:t>
      </w:r>
      <w:r w:rsidR="00767D18">
        <w:rPr>
          <w:rFonts w:ascii="Arial" w:hAnsi="Arial" w:cs="Arial"/>
          <w:sz w:val="24"/>
          <w:szCs w:val="24"/>
        </w:rPr>
        <w:t>внесенные в</w:t>
      </w:r>
      <w:r w:rsidR="00767D18" w:rsidRPr="008251CA">
        <w:rPr>
          <w:rFonts w:ascii="Arial" w:hAnsi="Arial" w:cs="Arial"/>
          <w:sz w:val="24"/>
          <w:szCs w:val="24"/>
        </w:rPr>
        <w:t xml:space="preserve"> гос</w:t>
      </w:r>
      <w:r w:rsidR="00767D18">
        <w:rPr>
          <w:rFonts w:ascii="Arial" w:hAnsi="Arial" w:cs="Arial"/>
          <w:sz w:val="24"/>
          <w:szCs w:val="24"/>
        </w:rPr>
        <w:t>ударственный реестр</w:t>
      </w:r>
      <w:r w:rsidR="00767D18" w:rsidRPr="008251CA">
        <w:rPr>
          <w:rFonts w:ascii="Arial" w:hAnsi="Arial" w:cs="Arial"/>
          <w:sz w:val="24"/>
          <w:szCs w:val="24"/>
        </w:rPr>
        <w:t xml:space="preserve"> </w:t>
      </w:r>
      <w:r w:rsidRPr="008251CA">
        <w:rPr>
          <w:rFonts w:ascii="Arial" w:hAnsi="Arial" w:cs="Arial"/>
          <w:sz w:val="24"/>
          <w:szCs w:val="24"/>
        </w:rPr>
        <w:t>303 лекарств</w:t>
      </w:r>
      <w:r>
        <w:rPr>
          <w:rFonts w:ascii="Arial" w:hAnsi="Arial" w:cs="Arial"/>
          <w:sz w:val="24"/>
          <w:szCs w:val="24"/>
        </w:rPr>
        <w:t>енных препарата</w:t>
      </w:r>
      <w:r w:rsidRPr="008251CA">
        <w:rPr>
          <w:rFonts w:ascii="Arial" w:hAnsi="Arial" w:cs="Arial"/>
          <w:sz w:val="24"/>
          <w:szCs w:val="24"/>
        </w:rPr>
        <w:t xml:space="preserve">. </w:t>
      </w:r>
      <w:r w:rsidR="0001680A" w:rsidRPr="0001680A">
        <w:rPr>
          <w:rFonts w:ascii="Arial" w:hAnsi="Arial" w:cs="Arial"/>
          <w:sz w:val="24"/>
          <w:szCs w:val="24"/>
        </w:rPr>
        <w:t>Также были снижены цены на 4 лекарственных средства, а для обеспечения надежности поставок пересмотрены верхние пределы цен на 46 препаратов.</w:t>
      </w:r>
    </w:p>
    <w:p w14:paraId="6D8AAA4A" w14:textId="6882B536" w:rsidR="00AA5BD3" w:rsidRDefault="00AA5BD3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AA5BD3">
        <w:rPr>
          <w:rFonts w:ascii="Arial" w:hAnsi="Arial" w:cs="Arial"/>
          <w:sz w:val="24"/>
          <w:szCs w:val="24"/>
        </w:rPr>
        <w:t xml:space="preserve">Полный </w:t>
      </w:r>
      <w:r>
        <w:rPr>
          <w:rFonts w:ascii="Arial" w:hAnsi="Arial" w:cs="Arial"/>
          <w:sz w:val="24"/>
          <w:szCs w:val="24"/>
        </w:rPr>
        <w:t>список</w:t>
      </w:r>
      <w:r w:rsidRPr="00AA5BD3">
        <w:rPr>
          <w:rFonts w:ascii="Arial" w:hAnsi="Arial" w:cs="Arial"/>
          <w:sz w:val="24"/>
          <w:szCs w:val="24"/>
        </w:rPr>
        <w:t xml:space="preserve"> цен на лекарственны</w:t>
      </w:r>
      <w:r w:rsidR="00767D18">
        <w:rPr>
          <w:rFonts w:ascii="Arial" w:hAnsi="Arial" w:cs="Arial"/>
          <w:sz w:val="24"/>
          <w:szCs w:val="24"/>
        </w:rPr>
        <w:t>е</w:t>
      </w:r>
      <w:r w:rsidRPr="00AA5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препарат</w:t>
      </w:r>
      <w:r w:rsidR="00767D18">
        <w:rPr>
          <w:rFonts w:ascii="Arial" w:hAnsi="Arial" w:cs="Arial"/>
          <w:sz w:val="24"/>
          <w:szCs w:val="24"/>
        </w:rPr>
        <w:t>ы</w:t>
      </w:r>
      <w:r w:rsidRPr="00AA5BD3">
        <w:rPr>
          <w:rFonts w:ascii="Arial" w:hAnsi="Arial" w:cs="Arial"/>
          <w:sz w:val="24"/>
          <w:szCs w:val="24"/>
        </w:rPr>
        <w:t>, утвержден</w:t>
      </w:r>
      <w:r>
        <w:rPr>
          <w:rFonts w:ascii="Arial" w:hAnsi="Arial" w:cs="Arial"/>
          <w:sz w:val="24"/>
          <w:szCs w:val="24"/>
        </w:rPr>
        <w:t>н</w:t>
      </w:r>
      <w:r w:rsidRPr="00AA5BD3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х</w:t>
      </w:r>
      <w:r w:rsidRPr="00AA5BD3">
        <w:rPr>
          <w:rFonts w:ascii="Arial" w:hAnsi="Arial" w:cs="Arial"/>
          <w:sz w:val="24"/>
          <w:szCs w:val="24"/>
        </w:rPr>
        <w:t xml:space="preserve"> с учетом торгового на</w:t>
      </w:r>
      <w:r>
        <w:rPr>
          <w:rFonts w:ascii="Arial" w:hAnsi="Arial" w:cs="Arial"/>
          <w:sz w:val="24"/>
          <w:szCs w:val="24"/>
        </w:rPr>
        <w:t>з</w:t>
      </w:r>
      <w:r w:rsidRPr="00AA5BD3">
        <w:rPr>
          <w:rFonts w:ascii="Arial" w:hAnsi="Arial" w:cs="Arial"/>
          <w:sz w:val="24"/>
          <w:szCs w:val="24"/>
        </w:rPr>
        <w:t xml:space="preserve">вания, </w:t>
      </w:r>
      <w:r>
        <w:rPr>
          <w:rFonts w:ascii="Arial" w:hAnsi="Arial" w:cs="Arial"/>
          <w:sz w:val="24"/>
          <w:szCs w:val="24"/>
        </w:rPr>
        <w:t>фармацевтической</w:t>
      </w:r>
      <w:r w:rsidRPr="00AA5BD3">
        <w:rPr>
          <w:rFonts w:ascii="Arial" w:hAnsi="Arial" w:cs="Arial"/>
          <w:sz w:val="24"/>
          <w:szCs w:val="24"/>
        </w:rPr>
        <w:t xml:space="preserve"> формы, наименовани</w:t>
      </w:r>
      <w:r>
        <w:rPr>
          <w:rFonts w:ascii="Arial" w:hAnsi="Arial" w:cs="Arial"/>
          <w:sz w:val="24"/>
          <w:szCs w:val="24"/>
        </w:rPr>
        <w:t>й</w:t>
      </w:r>
      <w:r w:rsidRPr="00AA5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ингр</w:t>
      </w:r>
      <w:r w:rsidR="00767D1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диентов</w:t>
      </w:r>
      <w:r w:rsidRPr="00AA5BD3">
        <w:rPr>
          <w:rFonts w:ascii="Arial" w:hAnsi="Arial" w:cs="Arial"/>
          <w:sz w:val="24"/>
          <w:szCs w:val="24"/>
        </w:rPr>
        <w:t>, дозировки, коммерческой упаковки, количества</w:t>
      </w:r>
      <w:r w:rsidR="00767D18">
        <w:rPr>
          <w:rFonts w:ascii="Arial" w:hAnsi="Arial" w:cs="Arial"/>
          <w:sz w:val="24"/>
          <w:szCs w:val="24"/>
        </w:rPr>
        <w:t xml:space="preserve"> и</w:t>
      </w:r>
      <w:r w:rsidRPr="00AA5BD3">
        <w:rPr>
          <w:rFonts w:ascii="Arial" w:hAnsi="Arial" w:cs="Arial"/>
          <w:sz w:val="24"/>
          <w:szCs w:val="24"/>
        </w:rPr>
        <w:t xml:space="preserve"> страны производ</w:t>
      </w:r>
      <w:r>
        <w:rPr>
          <w:rFonts w:ascii="Arial" w:hAnsi="Arial" w:cs="Arial"/>
          <w:sz w:val="24"/>
          <w:szCs w:val="24"/>
        </w:rPr>
        <w:t>ителя</w:t>
      </w:r>
      <w:r w:rsidRPr="00AA5BD3">
        <w:rPr>
          <w:rFonts w:ascii="Arial" w:hAnsi="Arial" w:cs="Arial"/>
          <w:sz w:val="24"/>
          <w:szCs w:val="24"/>
        </w:rPr>
        <w:t xml:space="preserve"> размещен на официальном сайте </w:t>
      </w:r>
      <w:r w:rsidRPr="006C7C2C">
        <w:rPr>
          <w:rFonts w:ascii="Arial" w:hAnsi="Arial" w:cs="Arial"/>
          <w:sz w:val="24"/>
          <w:szCs w:val="24"/>
        </w:rPr>
        <w:t xml:space="preserve">Тарифного (ценового) совета </w:t>
      </w:r>
      <w:r w:rsidRPr="00AA5BD3">
        <w:rPr>
          <w:rFonts w:ascii="Arial" w:hAnsi="Arial" w:cs="Arial"/>
          <w:sz w:val="24"/>
          <w:szCs w:val="24"/>
        </w:rPr>
        <w:t>(</w:t>
      </w:r>
      <w:hyperlink r:id="rId6" w:history="1">
        <w:r w:rsidRPr="00567D8C">
          <w:rPr>
            <w:rStyle w:val="Hyperlink"/>
            <w:rFonts w:ascii="Arial" w:eastAsia="Times New Roman" w:hAnsi="Arial" w:cs="Arial"/>
            <w:sz w:val="24"/>
            <w:szCs w:val="24"/>
            <w:lang w:val="az-Latn-AZ"/>
          </w:rPr>
          <w:t>www.tariff.gov.az</w:t>
        </w:r>
      </w:hyperlink>
      <w:r w:rsidRPr="00AA5BD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р</w:t>
      </w:r>
      <w:r w:rsidRPr="00AA5BD3">
        <w:rPr>
          <w:rFonts w:ascii="Arial" w:hAnsi="Arial" w:cs="Arial"/>
          <w:sz w:val="24"/>
          <w:szCs w:val="24"/>
        </w:rPr>
        <w:t>аздел</w:t>
      </w:r>
      <w:r>
        <w:rPr>
          <w:rFonts w:ascii="Arial" w:hAnsi="Arial" w:cs="Arial"/>
          <w:sz w:val="24"/>
          <w:szCs w:val="24"/>
        </w:rPr>
        <w:t>е</w:t>
      </w:r>
      <w:r w:rsidRPr="00AA5BD3">
        <w:rPr>
          <w:rFonts w:ascii="Arial" w:hAnsi="Arial" w:cs="Arial"/>
          <w:sz w:val="24"/>
          <w:szCs w:val="24"/>
        </w:rPr>
        <w:t xml:space="preserve"> «Лекарственны</w:t>
      </w:r>
      <w:r>
        <w:rPr>
          <w:rFonts w:ascii="Arial" w:hAnsi="Arial" w:cs="Arial"/>
          <w:sz w:val="24"/>
          <w:szCs w:val="24"/>
        </w:rPr>
        <w:t>е</w:t>
      </w:r>
      <w:r w:rsidRPr="00AA5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препараты</w:t>
      </w:r>
      <w:r w:rsidRPr="00AA5BD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567D8C" w:rsidRPr="00567D8C">
          <w:rPr>
            <w:rStyle w:val="Hyperlink"/>
            <w:rFonts w:ascii="Arial" w:eastAsia="Times New Roman" w:hAnsi="Arial" w:cs="Arial"/>
            <w:sz w:val="24"/>
            <w:szCs w:val="24"/>
            <w:lang w:val="az-Latn-AZ"/>
          </w:rPr>
          <w:t>http://tariff.gov.az/documents/DVA.pdf</w:t>
        </w:r>
      </w:hyperlink>
      <w:r>
        <w:rPr>
          <w:rFonts w:ascii="Arial" w:hAnsi="Arial" w:cs="Arial"/>
          <w:sz w:val="24"/>
          <w:szCs w:val="24"/>
        </w:rPr>
        <w:t>)</w:t>
      </w:r>
      <w:r w:rsidRPr="00AA5BD3">
        <w:rPr>
          <w:rFonts w:ascii="Arial" w:hAnsi="Arial" w:cs="Arial"/>
          <w:sz w:val="24"/>
          <w:szCs w:val="24"/>
        </w:rPr>
        <w:t>.</w:t>
      </w:r>
    </w:p>
    <w:p w14:paraId="4B74B619" w14:textId="3858D26E" w:rsidR="00567D8C" w:rsidRPr="008251CA" w:rsidRDefault="00567D8C" w:rsidP="00C07386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567D8C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принятыми </w:t>
      </w:r>
      <w:r w:rsidRPr="00567D8C">
        <w:rPr>
          <w:rFonts w:ascii="Arial" w:hAnsi="Arial" w:cs="Arial"/>
          <w:sz w:val="24"/>
          <w:szCs w:val="24"/>
        </w:rPr>
        <w:t xml:space="preserve">решениями можно ознакомиться в </w:t>
      </w:r>
      <w:r>
        <w:rPr>
          <w:rFonts w:ascii="Arial" w:hAnsi="Arial" w:cs="Arial"/>
          <w:sz w:val="24"/>
          <w:szCs w:val="24"/>
        </w:rPr>
        <w:t xml:space="preserve">соответствующем </w:t>
      </w:r>
      <w:r w:rsidRPr="00567D8C">
        <w:rPr>
          <w:rFonts w:ascii="Arial" w:hAnsi="Arial" w:cs="Arial"/>
          <w:sz w:val="24"/>
          <w:szCs w:val="24"/>
        </w:rPr>
        <w:t>разделе официального сайта Тарифного (ценового) совета (</w:t>
      </w:r>
      <w:hyperlink r:id="rId8" w:history="1">
        <w:r w:rsidRPr="00567D8C">
          <w:rPr>
            <w:rStyle w:val="Hyperlink"/>
            <w:rFonts w:ascii="Arial" w:eastAsia="Times New Roman" w:hAnsi="Arial" w:cs="Arial"/>
            <w:sz w:val="24"/>
            <w:szCs w:val="24"/>
            <w:lang w:val="az-Latn-AZ"/>
          </w:rPr>
          <w:t>www.tariff.gov.az</w:t>
        </w:r>
      </w:hyperlink>
      <w:r w:rsidRPr="00567D8C">
        <w:rPr>
          <w:rFonts w:ascii="Arial" w:hAnsi="Arial" w:cs="Arial"/>
          <w:sz w:val="24"/>
          <w:szCs w:val="24"/>
        </w:rPr>
        <w:t>).</w:t>
      </w:r>
    </w:p>
    <w:p w14:paraId="642C8939" w14:textId="5F23F286" w:rsidR="00C07386" w:rsidRPr="009E2B03" w:rsidRDefault="00C07386" w:rsidP="00C07386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2B03">
        <w:rPr>
          <w:rFonts w:ascii="Arial" w:hAnsi="Arial" w:cs="Arial"/>
          <w:b/>
          <w:bCs/>
          <w:sz w:val="24"/>
          <w:szCs w:val="24"/>
        </w:rPr>
        <w:t>Решения вступ</w:t>
      </w:r>
      <w:r w:rsidR="00567D8C" w:rsidRPr="009E2B03">
        <w:rPr>
          <w:rFonts w:ascii="Arial" w:hAnsi="Arial" w:cs="Arial"/>
          <w:b/>
          <w:bCs/>
          <w:sz w:val="24"/>
          <w:szCs w:val="24"/>
        </w:rPr>
        <w:t>аю</w:t>
      </w:r>
      <w:r w:rsidRPr="009E2B03">
        <w:rPr>
          <w:rFonts w:ascii="Arial" w:hAnsi="Arial" w:cs="Arial"/>
          <w:b/>
          <w:bCs/>
          <w:sz w:val="24"/>
          <w:szCs w:val="24"/>
        </w:rPr>
        <w:t>т в силу 2 января 2025 года.</w:t>
      </w:r>
    </w:p>
    <w:p w14:paraId="67698E5B" w14:textId="77777777" w:rsidR="00C07386" w:rsidRDefault="00C07386" w:rsidP="00004A35">
      <w:pPr>
        <w:widowControl w:val="0"/>
        <w:spacing w:after="60" w:line="276" w:lineRule="auto"/>
        <w:jc w:val="both"/>
        <w:rPr>
          <w:rFonts w:ascii="Arial" w:hAnsi="Arial" w:cs="Arial"/>
          <w:sz w:val="10"/>
          <w:szCs w:val="10"/>
        </w:rPr>
      </w:pPr>
    </w:p>
    <w:p w14:paraId="1DEE95CF" w14:textId="77777777" w:rsidR="00BF515A" w:rsidRPr="005F1170" w:rsidRDefault="00BF515A" w:rsidP="00004A35">
      <w:pPr>
        <w:widowControl w:val="0"/>
        <w:spacing w:after="60" w:line="276" w:lineRule="auto"/>
        <w:jc w:val="both"/>
        <w:rPr>
          <w:rFonts w:ascii="Arial" w:hAnsi="Arial" w:cs="Arial"/>
          <w:sz w:val="10"/>
          <w:szCs w:val="10"/>
        </w:rPr>
      </w:pPr>
    </w:p>
    <w:p w14:paraId="5FD7D0C2" w14:textId="22BE6DB9" w:rsidR="005C12EE" w:rsidRPr="002E6533" w:rsidRDefault="002D1BE8" w:rsidP="00004A35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6533">
        <w:rPr>
          <w:rFonts w:ascii="Arial" w:hAnsi="Arial" w:cs="Arial"/>
          <w:b/>
          <w:bCs/>
          <w:sz w:val="24"/>
          <w:szCs w:val="24"/>
        </w:rPr>
        <w:t>Таблица 1. Сравнение тарифов на природный газ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6591"/>
        <w:gridCol w:w="1559"/>
        <w:gridCol w:w="1276"/>
      </w:tblGrid>
      <w:tr w:rsidR="005C12EE" w:rsidRPr="00567D8C" w14:paraId="74A0486C" w14:textId="77777777" w:rsidTr="0024361C">
        <w:trPr>
          <w:trHeight w:val="430"/>
        </w:trPr>
        <w:tc>
          <w:tcPr>
            <w:tcW w:w="629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7946AB1C" w14:textId="77777777" w:rsidR="005C12EE" w:rsidRPr="009E2B03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591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271F46E3" w14:textId="51FECC44" w:rsidR="005C12EE" w:rsidRPr="009E2B03" w:rsidRDefault="00567D8C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283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F33B9" w14:textId="1EB010FC" w:rsidR="005C12EE" w:rsidRPr="009E2B03" w:rsidRDefault="00567D8C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Тариф</w:t>
            </w:r>
            <w:r w:rsidR="00C07386" w:rsidRPr="009E2B03">
              <w:rPr>
                <w:rFonts w:ascii="Arial" w:hAnsi="Arial" w:cs="Arial"/>
                <w:b/>
                <w:bCs/>
              </w:rPr>
              <w:t xml:space="preserve"> </w:t>
            </w:r>
            <w:r w:rsidR="005C12EE" w:rsidRPr="009E2B03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9E2B03">
              <w:rPr>
                <w:rFonts w:ascii="Arial" w:hAnsi="Arial" w:cs="Arial"/>
                <w:b/>
                <w:bCs/>
              </w:rPr>
              <w:t>гяпик</w:t>
            </w:r>
            <w:proofErr w:type="spellEnd"/>
            <w:r w:rsidR="005C12EE" w:rsidRPr="009E2B03">
              <w:rPr>
                <w:rFonts w:ascii="Arial" w:hAnsi="Arial" w:cs="Arial"/>
                <w:b/>
                <w:bCs/>
              </w:rPr>
              <w:t>/</w:t>
            </w:r>
            <w:r w:rsidRPr="009E2B03">
              <w:rPr>
                <w:rFonts w:ascii="Arial" w:hAnsi="Arial" w:cs="Arial"/>
                <w:b/>
                <w:bCs/>
              </w:rPr>
              <w:t>м³</w:t>
            </w:r>
            <w:r w:rsidR="005C12EE" w:rsidRPr="009E2B03">
              <w:rPr>
                <w:rFonts w:ascii="Arial" w:hAnsi="Arial" w:cs="Arial"/>
                <w:b/>
                <w:bCs/>
              </w:rPr>
              <w:t>,</w:t>
            </w:r>
            <w:r w:rsidR="00C07386" w:rsidRPr="009E2B03">
              <w:rPr>
                <w:rFonts w:ascii="Arial" w:hAnsi="Arial" w:cs="Arial"/>
                <w:b/>
                <w:bCs/>
              </w:rPr>
              <w:t xml:space="preserve"> </w:t>
            </w:r>
            <w:r w:rsidRPr="009E2B03">
              <w:rPr>
                <w:rFonts w:ascii="Arial" w:hAnsi="Arial" w:cs="Arial"/>
                <w:b/>
                <w:bCs/>
              </w:rPr>
              <w:t>с учетом НДС</w:t>
            </w:r>
            <w:r w:rsidR="005C12EE" w:rsidRPr="009E2B0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C12EE" w:rsidRPr="00004A35" w14:paraId="48AEA824" w14:textId="77777777" w:rsidTr="0024361C">
        <w:trPr>
          <w:trHeight w:val="394"/>
        </w:trPr>
        <w:tc>
          <w:tcPr>
            <w:tcW w:w="629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076021" w14:textId="77777777" w:rsidR="005C12EE" w:rsidRPr="009E2B03" w:rsidRDefault="005C12EE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1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9FFA66E" w14:textId="77777777" w:rsidR="005C12EE" w:rsidRPr="009E2B03" w:rsidRDefault="005C12EE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0BF01" w14:textId="259E9D8F" w:rsidR="005C12EE" w:rsidRPr="009E2B03" w:rsidRDefault="00567D8C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Предыдущий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4CC3234" w14:textId="510F3E0E" w:rsidR="005C12EE" w:rsidRPr="009E2B03" w:rsidRDefault="00567D8C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Новый</w:t>
            </w:r>
          </w:p>
        </w:tc>
      </w:tr>
      <w:tr w:rsidR="005C12EE" w:rsidRPr="00004A35" w14:paraId="3BF0FE18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55035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E703" w14:textId="20943912" w:rsidR="005C12EE" w:rsidRPr="009E2B03" w:rsidRDefault="002D1BE8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Розничная продажа природного газа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04FA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CCF14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C12EE" w:rsidRPr="00004A35" w14:paraId="130F1E80" w14:textId="77777777" w:rsidTr="0024361C">
        <w:trPr>
          <w:trHeight w:val="34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0B1AB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CA384" w14:textId="20FFBAAF" w:rsidR="005C12EE" w:rsidRPr="009E2B03" w:rsidRDefault="002D1BE8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>Население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9FA36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0BBBD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1BE8" w:rsidRPr="00004A35" w14:paraId="1B84DEC4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1CA00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1.1.1.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F3000" w14:textId="7C602C52" w:rsidR="00567D8C" w:rsidRPr="009E2B03" w:rsidRDefault="002D1BE8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 xml:space="preserve">Для годового объема потребления до 1200 </w:t>
            </w:r>
            <w:r w:rsidR="00767D18" w:rsidRPr="009E2B03">
              <w:rPr>
                <w:rFonts w:ascii="Arial" w:hAnsi="Arial" w:cs="Arial"/>
                <w:b/>
                <w:bCs/>
              </w:rPr>
              <w:t xml:space="preserve">м³ </w:t>
            </w:r>
            <w:r w:rsidRPr="009E2B03">
              <w:rPr>
                <w:rFonts w:ascii="Arial" w:hAnsi="Arial" w:cs="Arial"/>
                <w:b/>
                <w:bCs/>
              </w:rPr>
              <w:t>(включительно)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14D36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12,0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BE8F4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12,5</w:t>
            </w:r>
          </w:p>
        </w:tc>
      </w:tr>
      <w:tr w:rsidR="002D1BE8" w:rsidRPr="00004A35" w14:paraId="0637A953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2BE13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1.1.2.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2B393" w14:textId="7AD559FE" w:rsidR="002D1BE8" w:rsidRPr="009E2B03" w:rsidRDefault="002D1BE8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 xml:space="preserve">Для годового объема потребления от 1200 до 2500 </w:t>
            </w:r>
            <w:r w:rsidR="00767D18" w:rsidRPr="009E2B03">
              <w:rPr>
                <w:rFonts w:ascii="Arial" w:hAnsi="Arial" w:cs="Arial"/>
                <w:b/>
                <w:bCs/>
              </w:rPr>
              <w:t xml:space="preserve">м³ </w:t>
            </w:r>
            <w:r w:rsidRPr="009E2B03">
              <w:rPr>
                <w:rFonts w:ascii="Arial" w:hAnsi="Arial" w:cs="Arial"/>
                <w:b/>
                <w:bCs/>
              </w:rPr>
              <w:t>(включительно)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CB9E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35599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22,0</w:t>
            </w:r>
          </w:p>
        </w:tc>
      </w:tr>
      <w:tr w:rsidR="002D1BE8" w:rsidRPr="00004A35" w14:paraId="48C553F1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7875B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1.1.3.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07C5C" w14:textId="6AFC19CF" w:rsidR="002D1BE8" w:rsidRPr="009E2B03" w:rsidRDefault="002D1BE8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  <w:b/>
                <w:bCs/>
              </w:rPr>
            </w:pPr>
            <w:r w:rsidRPr="009E2B03">
              <w:rPr>
                <w:rFonts w:ascii="Arial" w:hAnsi="Arial" w:cs="Arial"/>
                <w:b/>
                <w:bCs/>
              </w:rPr>
              <w:t xml:space="preserve">Для годового объема потребления свыше 2500 </w:t>
            </w:r>
            <w:r w:rsidR="00767D18" w:rsidRPr="009E2B03">
              <w:rPr>
                <w:rFonts w:ascii="Arial" w:hAnsi="Arial" w:cs="Arial"/>
                <w:b/>
                <w:bCs/>
              </w:rPr>
              <w:t>м³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FA824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25B4C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5C12EE" w:rsidRPr="00004A35" w14:paraId="1144521E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21C84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D73B" w14:textId="04ED7106" w:rsidR="005C12EE" w:rsidRPr="00F62D0D" w:rsidRDefault="00567D8C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Не население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9E620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E1E7D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1BE8" w:rsidRPr="00004A35" w14:paraId="6677939E" w14:textId="77777777" w:rsidTr="0024361C">
        <w:trPr>
          <w:trHeight w:val="736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FEED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1.2.1.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67C27" w14:textId="6F23493A" w:rsidR="00567D8C" w:rsidRPr="00F62D0D" w:rsidRDefault="00A120DA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О</w:t>
            </w:r>
            <w:r w:rsidR="00567D8C" w:rsidRPr="00F62D0D">
              <w:rPr>
                <w:rFonts w:ascii="Arial" w:hAnsi="Arial" w:cs="Arial"/>
              </w:rPr>
              <w:t>беспечени</w:t>
            </w:r>
            <w:r w:rsidRPr="00F62D0D">
              <w:rPr>
                <w:rFonts w:ascii="Arial" w:hAnsi="Arial" w:cs="Arial"/>
              </w:rPr>
              <w:t>е</w:t>
            </w:r>
            <w:r w:rsidR="00567D8C" w:rsidRPr="00F62D0D">
              <w:rPr>
                <w:rFonts w:ascii="Arial" w:hAnsi="Arial" w:cs="Arial"/>
              </w:rPr>
              <w:t xml:space="preserve"> </w:t>
            </w:r>
            <w:r w:rsidR="002D1BE8" w:rsidRPr="00F62D0D">
              <w:rPr>
                <w:rFonts w:ascii="Arial" w:hAnsi="Arial" w:cs="Arial"/>
              </w:rPr>
              <w:t xml:space="preserve">центрального отопления и </w:t>
            </w:r>
            <w:r w:rsidR="00567D8C" w:rsidRPr="00F62D0D">
              <w:rPr>
                <w:rFonts w:ascii="Arial" w:hAnsi="Arial" w:cs="Arial"/>
              </w:rPr>
              <w:t xml:space="preserve">снабжения </w:t>
            </w:r>
            <w:r w:rsidR="002D1BE8" w:rsidRPr="00F62D0D">
              <w:rPr>
                <w:rFonts w:ascii="Arial" w:hAnsi="Arial" w:cs="Arial"/>
              </w:rPr>
              <w:t>горяче</w:t>
            </w:r>
            <w:r w:rsidR="00567D8C" w:rsidRPr="00F62D0D">
              <w:rPr>
                <w:rFonts w:ascii="Arial" w:hAnsi="Arial" w:cs="Arial"/>
              </w:rPr>
              <w:t>й</w:t>
            </w:r>
            <w:r w:rsidR="002D1BE8" w:rsidRPr="00F62D0D">
              <w:rPr>
                <w:rFonts w:ascii="Arial" w:hAnsi="Arial" w:cs="Arial"/>
              </w:rPr>
              <w:t xml:space="preserve"> водо</w:t>
            </w:r>
            <w:r w:rsidR="00567D8C" w:rsidRPr="00F62D0D">
              <w:rPr>
                <w:rFonts w:ascii="Arial" w:hAnsi="Arial" w:cs="Arial"/>
              </w:rPr>
              <w:t>й в</w:t>
            </w:r>
            <w:r w:rsidR="002D1BE8" w:rsidRPr="00F62D0D">
              <w:rPr>
                <w:rFonts w:ascii="Arial" w:hAnsi="Arial" w:cs="Arial"/>
              </w:rPr>
              <w:t xml:space="preserve"> многоквартирных </w:t>
            </w:r>
            <w:r w:rsidR="00567D8C" w:rsidRPr="00F62D0D">
              <w:rPr>
                <w:rFonts w:ascii="Arial" w:hAnsi="Arial" w:cs="Arial"/>
              </w:rPr>
              <w:t xml:space="preserve">жилых </w:t>
            </w:r>
            <w:r w:rsidR="002D1BE8" w:rsidRPr="00F62D0D">
              <w:rPr>
                <w:rFonts w:ascii="Arial" w:hAnsi="Arial" w:cs="Arial"/>
              </w:rPr>
              <w:t>дом</w:t>
            </w:r>
            <w:r w:rsidR="00567D8C" w:rsidRPr="00F62D0D">
              <w:rPr>
                <w:rFonts w:ascii="Arial" w:hAnsi="Arial" w:cs="Arial"/>
              </w:rPr>
              <w:t>ах</w:t>
            </w:r>
            <w:r w:rsidR="002D1BE8" w:rsidRPr="00F62D0D">
              <w:rPr>
                <w:rFonts w:ascii="Arial" w:hAnsi="Arial" w:cs="Arial"/>
              </w:rPr>
              <w:t xml:space="preserve"> юридически</w:t>
            </w:r>
            <w:r w:rsidRPr="00F62D0D">
              <w:rPr>
                <w:rFonts w:ascii="Arial" w:hAnsi="Arial" w:cs="Arial"/>
              </w:rPr>
              <w:t>ми</w:t>
            </w:r>
            <w:r w:rsidR="002D1BE8" w:rsidRPr="00F62D0D">
              <w:rPr>
                <w:rFonts w:ascii="Arial" w:hAnsi="Arial" w:cs="Arial"/>
              </w:rPr>
              <w:t xml:space="preserve"> и физически</w:t>
            </w:r>
            <w:r w:rsidRPr="00F62D0D">
              <w:rPr>
                <w:rFonts w:ascii="Arial" w:hAnsi="Arial" w:cs="Arial"/>
              </w:rPr>
              <w:t>ми</w:t>
            </w:r>
            <w:r w:rsidR="002D1BE8" w:rsidRPr="00F62D0D">
              <w:rPr>
                <w:rFonts w:ascii="Arial" w:hAnsi="Arial" w:cs="Arial"/>
              </w:rPr>
              <w:t xml:space="preserve"> лица</w:t>
            </w:r>
            <w:r w:rsidRPr="00F62D0D">
              <w:rPr>
                <w:rFonts w:ascii="Arial" w:hAnsi="Arial" w:cs="Arial"/>
              </w:rPr>
              <w:t>ми</w:t>
            </w:r>
            <w:r w:rsidR="002D1BE8" w:rsidRPr="00F62D0D">
              <w:rPr>
                <w:rFonts w:ascii="Arial" w:hAnsi="Arial" w:cs="Arial"/>
              </w:rPr>
              <w:t>,</w:t>
            </w:r>
            <w:r w:rsidRPr="00F62D0D">
              <w:rPr>
                <w:rFonts w:ascii="Arial" w:hAnsi="Arial" w:cs="Arial"/>
              </w:rPr>
              <w:t xml:space="preserve"> </w:t>
            </w:r>
            <w:r w:rsidR="002D1BE8" w:rsidRPr="00F62D0D">
              <w:rPr>
                <w:rFonts w:ascii="Arial" w:hAnsi="Arial" w:cs="Arial"/>
              </w:rPr>
              <w:t xml:space="preserve">независимо от </w:t>
            </w:r>
            <w:r w:rsidRPr="00F62D0D">
              <w:rPr>
                <w:rFonts w:ascii="Arial" w:hAnsi="Arial" w:cs="Arial"/>
              </w:rPr>
              <w:t xml:space="preserve">их </w:t>
            </w:r>
            <w:r w:rsidR="002D1BE8" w:rsidRPr="00F62D0D">
              <w:rPr>
                <w:rFonts w:ascii="Arial" w:hAnsi="Arial" w:cs="Arial"/>
              </w:rPr>
              <w:t>организационно-правовой формы</w:t>
            </w:r>
            <w:r w:rsidRPr="00F62D0D">
              <w:rPr>
                <w:rFonts w:ascii="Arial" w:hAnsi="Arial" w:cs="Arial"/>
              </w:rPr>
              <w:t>, а также ОАО</w:t>
            </w:r>
            <w:r w:rsidR="00567D8C" w:rsidRPr="00F62D0D">
              <w:rPr>
                <w:rFonts w:ascii="Arial" w:hAnsi="Arial" w:cs="Arial"/>
              </w:rPr>
              <w:t xml:space="preserve"> «</w:t>
            </w:r>
            <w:proofErr w:type="spellStart"/>
            <w:r w:rsidRPr="00F62D0D">
              <w:rPr>
                <w:rFonts w:ascii="Arial" w:hAnsi="Arial" w:cs="Arial"/>
              </w:rPr>
              <w:t>Azəristiliktəchizat</w:t>
            </w:r>
            <w:proofErr w:type="spellEnd"/>
            <w:r w:rsidR="00567D8C" w:rsidRPr="00F62D0D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5A488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16,5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5D05F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16,5</w:t>
            </w:r>
          </w:p>
        </w:tc>
      </w:tr>
      <w:tr w:rsidR="002D1BE8" w:rsidRPr="00004A35" w14:paraId="4F99B7CA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6FCB4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1.2.2.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F932DF" w14:textId="14634E04" w:rsidR="00A120DA" w:rsidRPr="00F62D0D" w:rsidRDefault="00A120DA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Г</w:t>
            </w:r>
            <w:r w:rsidR="002D1BE8" w:rsidRPr="00F62D0D">
              <w:rPr>
                <w:rFonts w:ascii="Arial" w:hAnsi="Arial" w:cs="Arial"/>
              </w:rPr>
              <w:t>азозаправочны</w:t>
            </w:r>
            <w:r w:rsidRPr="00F62D0D">
              <w:rPr>
                <w:rFonts w:ascii="Arial" w:hAnsi="Arial" w:cs="Arial"/>
              </w:rPr>
              <w:t>е</w:t>
            </w:r>
            <w:r w:rsidR="002D1BE8" w:rsidRPr="00F62D0D">
              <w:rPr>
                <w:rFonts w:ascii="Arial" w:hAnsi="Arial" w:cs="Arial"/>
              </w:rPr>
              <w:t xml:space="preserve"> станци</w:t>
            </w:r>
            <w:r w:rsidRPr="00F62D0D">
              <w:rPr>
                <w:rFonts w:ascii="Arial" w:hAnsi="Arial" w:cs="Arial"/>
              </w:rPr>
              <w:t>и по продаже</w:t>
            </w:r>
            <w:r w:rsidR="002D1BE8" w:rsidRPr="00F62D0D">
              <w:rPr>
                <w:rFonts w:ascii="Arial" w:hAnsi="Arial" w:cs="Arial"/>
              </w:rPr>
              <w:t xml:space="preserve"> сжат</w:t>
            </w:r>
            <w:r w:rsidRPr="00F62D0D">
              <w:rPr>
                <w:rFonts w:ascii="Arial" w:hAnsi="Arial" w:cs="Arial"/>
              </w:rPr>
              <w:t>ого</w:t>
            </w:r>
            <w:r w:rsidR="002D1BE8" w:rsidRPr="00F62D0D">
              <w:rPr>
                <w:rFonts w:ascii="Arial" w:hAnsi="Arial" w:cs="Arial"/>
              </w:rPr>
              <w:t xml:space="preserve"> природн</w:t>
            </w:r>
            <w:r w:rsidRPr="00F62D0D">
              <w:rPr>
                <w:rFonts w:ascii="Arial" w:hAnsi="Arial" w:cs="Arial"/>
              </w:rPr>
              <w:t>ого</w:t>
            </w:r>
            <w:r w:rsidR="002D1BE8" w:rsidRPr="00F62D0D">
              <w:rPr>
                <w:rFonts w:ascii="Arial" w:hAnsi="Arial" w:cs="Arial"/>
              </w:rPr>
              <w:t xml:space="preserve"> газ</w:t>
            </w:r>
            <w:r w:rsidRPr="00F62D0D">
              <w:rPr>
                <w:rFonts w:ascii="Arial" w:hAnsi="Arial" w:cs="Arial"/>
              </w:rPr>
              <w:t>а</w:t>
            </w:r>
            <w:r w:rsidR="002D1BE8" w:rsidRPr="00F62D0D">
              <w:rPr>
                <w:rFonts w:ascii="Arial" w:hAnsi="Arial" w:cs="Arial"/>
              </w:rPr>
              <w:t xml:space="preserve"> (CNG)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178AA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16,5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01ED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18,5</w:t>
            </w:r>
          </w:p>
        </w:tc>
      </w:tr>
      <w:tr w:rsidR="002D1BE8" w:rsidRPr="00004A35" w14:paraId="124F4B20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A04A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E23E7" w14:textId="04F50148" w:rsidR="00A120DA" w:rsidRPr="00F62D0D" w:rsidRDefault="00A120DA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И</w:t>
            </w:r>
            <w:r w:rsidR="002D1BE8" w:rsidRPr="00F62D0D">
              <w:rPr>
                <w:rFonts w:ascii="Arial" w:hAnsi="Arial" w:cs="Arial"/>
              </w:rPr>
              <w:t>спользовани</w:t>
            </w:r>
            <w:r w:rsidRPr="00F62D0D">
              <w:rPr>
                <w:rFonts w:ascii="Arial" w:hAnsi="Arial" w:cs="Arial"/>
              </w:rPr>
              <w:t>е</w:t>
            </w:r>
            <w:r w:rsidR="002D1BE8" w:rsidRPr="00F62D0D">
              <w:rPr>
                <w:rFonts w:ascii="Arial" w:hAnsi="Arial" w:cs="Arial"/>
              </w:rPr>
              <w:t xml:space="preserve"> в качестве сырья при производстве метанола и карбамид</w:t>
            </w:r>
            <w:r w:rsidRPr="00F62D0D">
              <w:rPr>
                <w:rFonts w:ascii="Arial" w:hAnsi="Arial" w:cs="Arial"/>
              </w:rPr>
              <w:t>ной продукции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439C5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92723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20,5</w:t>
            </w:r>
          </w:p>
        </w:tc>
      </w:tr>
      <w:tr w:rsidR="002D1BE8" w:rsidRPr="00004A35" w14:paraId="0F362D05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C333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1.2.4.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A3452" w14:textId="7497DB9F" w:rsidR="002D1BE8" w:rsidRPr="005F1170" w:rsidRDefault="00A120DA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  <w:b/>
                <w:bCs/>
              </w:rPr>
            </w:pPr>
            <w:r w:rsidRPr="005F1170">
              <w:rPr>
                <w:rFonts w:ascii="Arial" w:hAnsi="Arial" w:cs="Arial"/>
                <w:b/>
                <w:bCs/>
              </w:rPr>
              <w:t xml:space="preserve">Сфера </w:t>
            </w:r>
            <w:r w:rsidR="002D1BE8" w:rsidRPr="005F1170">
              <w:rPr>
                <w:rFonts w:ascii="Arial" w:hAnsi="Arial" w:cs="Arial"/>
                <w:b/>
                <w:bCs/>
              </w:rPr>
              <w:t>промышленн</w:t>
            </w:r>
            <w:r w:rsidRPr="005F1170">
              <w:rPr>
                <w:rFonts w:ascii="Arial" w:hAnsi="Arial" w:cs="Arial"/>
                <w:b/>
                <w:bCs/>
              </w:rPr>
              <w:t xml:space="preserve">ости </w:t>
            </w:r>
            <w:r w:rsidR="002D1BE8" w:rsidRPr="005F1170">
              <w:rPr>
                <w:rFonts w:ascii="Arial" w:hAnsi="Arial" w:cs="Arial"/>
                <w:b/>
                <w:bCs/>
              </w:rPr>
              <w:t>и сельско</w:t>
            </w:r>
            <w:r w:rsidRPr="005F1170">
              <w:rPr>
                <w:rFonts w:ascii="Arial" w:hAnsi="Arial" w:cs="Arial"/>
                <w:b/>
                <w:bCs/>
              </w:rPr>
              <w:t xml:space="preserve">го </w:t>
            </w:r>
            <w:r w:rsidR="002D1BE8" w:rsidRPr="005F1170">
              <w:rPr>
                <w:rFonts w:ascii="Arial" w:hAnsi="Arial" w:cs="Arial"/>
                <w:b/>
                <w:bCs/>
              </w:rPr>
              <w:t>хозяйств</w:t>
            </w:r>
            <w:r w:rsidRPr="005F1170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621DA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22,0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D8FE6" w14:textId="77777777" w:rsidR="002D1BE8" w:rsidRPr="005F1170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F1170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2D1BE8" w:rsidRPr="00004A35" w14:paraId="31D7E7B3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9D0B7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1.2.5.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8C349" w14:textId="16F036E5" w:rsidR="002D1BE8" w:rsidRPr="00F62D0D" w:rsidRDefault="002D1BE8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Други</w:t>
            </w:r>
            <w:r w:rsidR="00A120DA" w:rsidRPr="00F62D0D">
              <w:rPr>
                <w:rFonts w:ascii="Arial" w:hAnsi="Arial" w:cs="Arial"/>
              </w:rPr>
              <w:t>е</w:t>
            </w:r>
            <w:r w:rsidRPr="00F62D0D">
              <w:rPr>
                <w:rFonts w:ascii="Arial" w:hAnsi="Arial" w:cs="Arial"/>
              </w:rPr>
              <w:t xml:space="preserve"> с</w:t>
            </w:r>
            <w:r w:rsidR="00A120DA" w:rsidRPr="00F62D0D">
              <w:rPr>
                <w:rFonts w:ascii="Arial" w:hAnsi="Arial" w:cs="Arial"/>
              </w:rPr>
              <w:t>феры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BA50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04D08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28,5</w:t>
            </w:r>
          </w:p>
        </w:tc>
      </w:tr>
      <w:tr w:rsidR="005C12EE" w:rsidRPr="00004A35" w14:paraId="2534BD59" w14:textId="77777777" w:rsidTr="0024361C">
        <w:trPr>
          <w:trHeight w:val="293"/>
        </w:trPr>
        <w:tc>
          <w:tcPr>
            <w:tcW w:w="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95EB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2.</w:t>
            </w:r>
          </w:p>
        </w:tc>
        <w:tc>
          <w:tcPr>
            <w:tcW w:w="65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434AF" w14:textId="44E139C2" w:rsidR="00A120DA" w:rsidRPr="00A120DA" w:rsidRDefault="00A120DA" w:rsidP="00BF515A">
            <w:pPr>
              <w:widowControl w:val="0"/>
              <w:spacing w:after="0" w:line="276" w:lineRule="auto"/>
              <w:ind w:left="53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 xml:space="preserve">Для производства электроэнергии, реализуемой внутри страны </w:t>
            </w:r>
            <w:r w:rsidR="002D1BE8" w:rsidRPr="00F62D0D">
              <w:rPr>
                <w:rFonts w:ascii="Arial" w:hAnsi="Arial" w:cs="Arial"/>
              </w:rPr>
              <w:t xml:space="preserve">прямым подключением к магистральным газопроводам (за исключением потребителей, указанных в пункте 5 </w:t>
            </w:r>
            <w:r w:rsidRPr="00F62D0D">
              <w:rPr>
                <w:rFonts w:ascii="Arial" w:hAnsi="Arial" w:cs="Arial"/>
              </w:rPr>
              <w:t>настоящего</w:t>
            </w:r>
            <w:r w:rsidR="002D1BE8" w:rsidRPr="00F62D0D">
              <w:rPr>
                <w:rFonts w:ascii="Arial" w:hAnsi="Arial" w:cs="Arial"/>
              </w:rPr>
              <w:t xml:space="preserve"> решения)</w:t>
            </w:r>
            <w:r w:rsidRPr="00F62D0D">
              <w:rPr>
                <w:rFonts w:ascii="Arial" w:hAnsi="Arial" w:cs="Arial"/>
              </w:rPr>
              <w:t xml:space="preserve"> (</w:t>
            </w:r>
            <w:r w:rsidR="002D1BE8" w:rsidRPr="00F62D0D">
              <w:rPr>
                <w:rFonts w:ascii="Arial" w:hAnsi="Arial" w:cs="Arial"/>
              </w:rPr>
              <w:t xml:space="preserve">при условии </w:t>
            </w:r>
            <w:r w:rsidRPr="00F62D0D">
              <w:rPr>
                <w:rFonts w:ascii="Arial" w:hAnsi="Arial" w:cs="Arial"/>
              </w:rPr>
              <w:t>еже</w:t>
            </w:r>
            <w:r w:rsidR="002D1BE8" w:rsidRPr="00F62D0D">
              <w:rPr>
                <w:rFonts w:ascii="Arial" w:hAnsi="Arial" w:cs="Arial"/>
              </w:rPr>
              <w:t xml:space="preserve">месячного потребления не менее 10 миллионов </w:t>
            </w:r>
            <w:r w:rsidR="00767D18" w:rsidRPr="00F62D0D">
              <w:rPr>
                <w:rFonts w:ascii="Arial" w:hAnsi="Arial" w:cs="Arial"/>
              </w:rPr>
              <w:t>м³</w:t>
            </w:r>
            <w:r w:rsidRPr="00F62D0D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EF06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16,5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F7DAA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18,5</w:t>
            </w:r>
          </w:p>
        </w:tc>
      </w:tr>
    </w:tbl>
    <w:p w14:paraId="7350C9F5" w14:textId="77777777" w:rsidR="005C12EE" w:rsidRDefault="005C12EE" w:rsidP="00004A35">
      <w:pPr>
        <w:widowControl w:val="0"/>
        <w:spacing w:after="6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/>
        </w:rPr>
      </w:pPr>
    </w:p>
    <w:p w14:paraId="02A294B2" w14:textId="13A663F1" w:rsidR="005C12EE" w:rsidRPr="002E6533" w:rsidRDefault="002D1BE8" w:rsidP="00004A35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6533">
        <w:rPr>
          <w:rFonts w:ascii="Arial" w:hAnsi="Arial" w:cs="Arial"/>
          <w:b/>
          <w:bCs/>
          <w:sz w:val="24"/>
          <w:szCs w:val="24"/>
        </w:rPr>
        <w:t>Таблица 2. Сравнение тарифов на электроэнергию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6105"/>
        <w:gridCol w:w="1559"/>
        <w:gridCol w:w="1418"/>
      </w:tblGrid>
      <w:tr w:rsidR="005C12EE" w:rsidRPr="006C7C2C" w14:paraId="6CA08955" w14:textId="77777777" w:rsidTr="00BF515A">
        <w:trPr>
          <w:trHeight w:val="391"/>
        </w:trPr>
        <w:tc>
          <w:tcPr>
            <w:tcW w:w="973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14:paraId="54F4D17A" w14:textId="77777777" w:rsidR="005C12EE" w:rsidRPr="00BF515A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105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vAlign w:val="center"/>
          </w:tcPr>
          <w:p w14:paraId="4F1515D4" w14:textId="33B443DE" w:rsidR="005C12EE" w:rsidRPr="00BF515A" w:rsidRDefault="00A120DA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2977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6F33E0E" w14:textId="63885D21" w:rsidR="00A120DA" w:rsidRPr="00BF515A" w:rsidRDefault="00A120DA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Тариф (</w:t>
            </w:r>
            <w:proofErr w:type="spellStart"/>
            <w:r w:rsidRPr="00BF515A">
              <w:rPr>
                <w:rFonts w:ascii="Arial" w:hAnsi="Arial" w:cs="Arial"/>
                <w:b/>
                <w:bCs/>
              </w:rPr>
              <w:t>гяпик</w:t>
            </w:r>
            <w:proofErr w:type="spellEnd"/>
            <w:r w:rsidRPr="00BF515A">
              <w:rPr>
                <w:rFonts w:ascii="Arial" w:hAnsi="Arial" w:cs="Arial"/>
                <w:b/>
                <w:bCs/>
              </w:rPr>
              <w:t>/</w:t>
            </w:r>
            <w:r w:rsidR="00C2764B" w:rsidRPr="00BF515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C2764B" w:rsidRPr="00BF515A">
              <w:rPr>
                <w:rFonts w:ascii="Arial" w:hAnsi="Arial" w:cs="Arial"/>
                <w:b/>
                <w:bCs/>
              </w:rPr>
              <w:t>кВт·ч</w:t>
            </w:r>
            <w:proofErr w:type="spellEnd"/>
            <w:r w:rsidRPr="00BF515A">
              <w:rPr>
                <w:rFonts w:ascii="Arial" w:hAnsi="Arial" w:cs="Arial"/>
                <w:b/>
                <w:bCs/>
              </w:rPr>
              <w:t>, с учетом НДС)</w:t>
            </w:r>
          </w:p>
        </w:tc>
      </w:tr>
      <w:tr w:rsidR="00A120DA" w:rsidRPr="00004A35" w14:paraId="24D92FDE" w14:textId="77777777" w:rsidTr="00BF515A">
        <w:trPr>
          <w:trHeight w:val="411"/>
        </w:trPr>
        <w:tc>
          <w:tcPr>
            <w:tcW w:w="973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5C17198" w14:textId="77777777" w:rsidR="00A120DA" w:rsidRPr="00BF515A" w:rsidRDefault="00A120DA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05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92FCDD4" w14:textId="77777777" w:rsidR="00A120DA" w:rsidRPr="00BF515A" w:rsidRDefault="00A120DA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9F81049" w14:textId="2D081FC6" w:rsidR="00A120DA" w:rsidRPr="00BF515A" w:rsidRDefault="00A120DA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Предыдущий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C95AB4B" w14:textId="2BB7B7D7" w:rsidR="00A120DA" w:rsidRPr="00BF515A" w:rsidRDefault="00A120DA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Новый</w:t>
            </w:r>
          </w:p>
        </w:tc>
      </w:tr>
      <w:tr w:rsidR="005C12EE" w:rsidRPr="00004A35" w14:paraId="5DF77E23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B0E2666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8E3ED39" w14:textId="4EEB2680" w:rsidR="005C12EE" w:rsidRPr="00BF515A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Поставка электроэнергии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B107933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2067D08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C12EE" w:rsidRPr="00004A35" w14:paraId="37C1EA3E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AAEE392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25D5698" w14:textId="062BBD6C" w:rsidR="005C12EE" w:rsidRPr="00BF515A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Население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1CFD71D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D7C61D4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1BE8" w:rsidRPr="00004A35" w14:paraId="2FD580CA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5441967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1.1.1.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408F45D5" w14:textId="3533C4EF" w:rsidR="002D1BE8" w:rsidRPr="00BF515A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 xml:space="preserve">Для месячного объема потребления до 200 </w:t>
            </w:r>
            <w:proofErr w:type="spellStart"/>
            <w:r w:rsidRPr="00BF515A">
              <w:rPr>
                <w:rFonts w:ascii="Arial" w:hAnsi="Arial" w:cs="Arial"/>
                <w:b/>
                <w:bCs/>
              </w:rPr>
              <w:t>кВт·ч</w:t>
            </w:r>
            <w:proofErr w:type="spellEnd"/>
            <w:r w:rsidRPr="00BF515A">
              <w:rPr>
                <w:rFonts w:ascii="Arial" w:hAnsi="Arial" w:cs="Arial"/>
                <w:b/>
                <w:bCs/>
              </w:rPr>
              <w:t xml:space="preserve"> (включительно)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376C5CF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8,0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E8F7057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8,4</w:t>
            </w:r>
          </w:p>
        </w:tc>
      </w:tr>
      <w:tr w:rsidR="002D1BE8" w:rsidRPr="00004A35" w14:paraId="3C6219D7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CBA8E4A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1.1.2.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0BF17C9C" w14:textId="43675218" w:rsidR="002D1BE8" w:rsidRPr="00BF515A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 xml:space="preserve">Для месячного объема потребления от 200 до 300 </w:t>
            </w:r>
            <w:proofErr w:type="spellStart"/>
            <w:r w:rsidRPr="00BF515A">
              <w:rPr>
                <w:rFonts w:ascii="Arial" w:hAnsi="Arial" w:cs="Arial"/>
                <w:b/>
                <w:bCs/>
              </w:rPr>
              <w:t>кВт·ч</w:t>
            </w:r>
            <w:proofErr w:type="spellEnd"/>
            <w:r w:rsidRPr="00BF515A">
              <w:rPr>
                <w:rFonts w:ascii="Arial" w:hAnsi="Arial" w:cs="Arial"/>
                <w:b/>
                <w:bCs/>
              </w:rPr>
              <w:t xml:space="preserve"> (включительно)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A462A56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9,0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0D311E4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D1BE8" w:rsidRPr="00004A35" w14:paraId="178C5717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A8627EC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1.1.3.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27B64D5F" w14:textId="3A59B7C0" w:rsidR="002D1BE8" w:rsidRPr="00BF515A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 xml:space="preserve">Для месячного объема потребления свыше 300 </w:t>
            </w:r>
            <w:proofErr w:type="spellStart"/>
            <w:r w:rsidRPr="00BF515A">
              <w:rPr>
                <w:rFonts w:ascii="Arial" w:hAnsi="Arial" w:cs="Arial"/>
                <w:b/>
                <w:bCs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7C2F7AD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13,0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DA46A3C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5C12EE" w:rsidRPr="00004A35" w14:paraId="5C9A2BFA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DF5D848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B773492" w14:textId="6C7F684B" w:rsidR="005C12EE" w:rsidRPr="000F0DCE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0F0DCE">
              <w:rPr>
                <w:rFonts w:ascii="Arial" w:hAnsi="Arial" w:cs="Arial"/>
                <w:b/>
                <w:bCs/>
              </w:rPr>
              <w:t>Не</w:t>
            </w:r>
            <w:r w:rsidR="00A120DA" w:rsidRPr="000F0DCE">
              <w:rPr>
                <w:rFonts w:ascii="Arial" w:hAnsi="Arial" w:cs="Arial"/>
                <w:b/>
                <w:bCs/>
              </w:rPr>
              <w:t xml:space="preserve"> </w:t>
            </w:r>
            <w:r w:rsidR="00680847" w:rsidRPr="000F0DCE">
              <w:rPr>
                <w:rFonts w:ascii="Arial" w:hAnsi="Arial" w:cs="Arial"/>
                <w:b/>
                <w:bCs/>
              </w:rPr>
              <w:t>н</w:t>
            </w:r>
            <w:r w:rsidRPr="000F0DCE">
              <w:rPr>
                <w:rFonts w:ascii="Arial" w:hAnsi="Arial" w:cs="Arial"/>
                <w:b/>
                <w:bCs/>
              </w:rPr>
              <w:t>аселение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728ACF8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E805719" w14:textId="77777777" w:rsidR="005C12EE" w:rsidRPr="00F62D0D" w:rsidRDefault="005C12EE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D1BE8" w:rsidRPr="00004A35" w14:paraId="124FA269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196041E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1.2.1.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328B4C3" w14:textId="07542809" w:rsidR="002D1BE8" w:rsidRPr="000F0DCE" w:rsidRDefault="002D1BE8" w:rsidP="00BF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0F0DCE">
              <w:rPr>
                <w:rFonts w:ascii="Arial" w:eastAsia="Times New Roman" w:hAnsi="Arial" w:cs="Arial"/>
                <w:b/>
                <w:bCs/>
                <w:lang w:val="az-Latn-AZ"/>
              </w:rPr>
              <w:t>Торговля и услуги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BAB69B8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11,0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A037942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-</w:t>
            </w:r>
          </w:p>
        </w:tc>
      </w:tr>
      <w:tr w:rsidR="002D1BE8" w:rsidRPr="00004A35" w14:paraId="0408BFFD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41649EC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0F0DCE">
              <w:rPr>
                <w:rFonts w:ascii="Arial" w:hAnsi="Arial" w:cs="Arial"/>
              </w:rPr>
              <w:t>1.2.2</w:t>
            </w:r>
            <w:r w:rsidRPr="00F62D0D">
              <w:rPr>
                <w:rFonts w:ascii="Arial" w:hAnsi="Arial" w:cs="Arial"/>
              </w:rPr>
              <w:t>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361EA9EB" w14:textId="0B574302" w:rsidR="002D1BE8" w:rsidRPr="000F0DCE" w:rsidRDefault="00C2764B" w:rsidP="00BF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0F0DCE">
              <w:rPr>
                <w:rFonts w:ascii="Arial" w:eastAsia="Times New Roman" w:hAnsi="Arial" w:cs="Arial"/>
                <w:b/>
                <w:bCs/>
                <w:lang w:val="az-Latn-AZ"/>
              </w:rPr>
              <w:t>Друг</w:t>
            </w:r>
            <w:r w:rsidR="002D1BE8" w:rsidRPr="000F0DCE">
              <w:rPr>
                <w:rFonts w:ascii="Arial" w:eastAsia="Times New Roman" w:hAnsi="Arial" w:cs="Arial"/>
                <w:b/>
                <w:bCs/>
                <w:lang w:val="az-Latn-AZ"/>
              </w:rPr>
              <w:t>ие*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1696547" w14:textId="77777777" w:rsidR="002D1BE8" w:rsidRPr="000F0DCE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0F0DCE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35F2484" w14:textId="77777777" w:rsidR="002D1BE8" w:rsidRPr="000F0DCE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DCE">
              <w:rPr>
                <w:rFonts w:ascii="Arial" w:hAnsi="Arial" w:cs="Arial"/>
                <w:b/>
                <w:bCs/>
              </w:rPr>
              <w:t>12,5</w:t>
            </w:r>
          </w:p>
        </w:tc>
      </w:tr>
      <w:tr w:rsidR="002D1BE8" w:rsidRPr="00004A35" w14:paraId="103AE138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EB9ECD4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1.2.3.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</w:tcPr>
          <w:p w14:paraId="1DBF6965" w14:textId="2DB257A7" w:rsidR="002D1BE8" w:rsidRPr="00BF515A" w:rsidRDefault="002D1BE8" w:rsidP="00BF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Промышленность и сельское хозяйство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33AFC24" w14:textId="42147378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8E7D09D" w14:textId="77777777" w:rsidR="002D1BE8" w:rsidRPr="00BF515A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515A">
              <w:rPr>
                <w:rFonts w:ascii="Arial" w:hAnsi="Arial" w:cs="Arial"/>
                <w:b/>
                <w:bCs/>
              </w:rPr>
              <w:t>10,6</w:t>
            </w:r>
          </w:p>
        </w:tc>
      </w:tr>
      <w:tr w:rsidR="002D1BE8" w:rsidRPr="00C22EEF" w14:paraId="2994D4EF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DDECE14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1.3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2794999A" w14:textId="6D8A6486" w:rsidR="00C2764B" w:rsidRPr="00F62D0D" w:rsidRDefault="00C2764B" w:rsidP="00BF515A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Для алюминиевой промышленности и производстве ферросилиция при</w:t>
            </w:r>
            <w:r w:rsidR="002D1BE8" w:rsidRPr="00F62D0D">
              <w:rPr>
                <w:rFonts w:ascii="Arial" w:hAnsi="Arial" w:cs="Arial"/>
              </w:rPr>
              <w:t xml:space="preserve"> прямо</w:t>
            </w:r>
            <w:r w:rsidRPr="00F62D0D">
              <w:rPr>
                <w:rFonts w:ascii="Arial" w:hAnsi="Arial" w:cs="Arial"/>
              </w:rPr>
              <w:t>м</w:t>
            </w:r>
            <w:r w:rsidR="002D1BE8" w:rsidRPr="00F62D0D">
              <w:rPr>
                <w:rFonts w:ascii="Arial" w:hAnsi="Arial" w:cs="Arial"/>
              </w:rPr>
              <w:t xml:space="preserve"> подключени</w:t>
            </w:r>
            <w:r w:rsidRPr="00F62D0D">
              <w:rPr>
                <w:rFonts w:ascii="Arial" w:hAnsi="Arial" w:cs="Arial"/>
              </w:rPr>
              <w:t>и</w:t>
            </w:r>
            <w:r w:rsidR="002D1BE8" w:rsidRPr="00F62D0D">
              <w:rPr>
                <w:rFonts w:ascii="Arial" w:hAnsi="Arial" w:cs="Arial"/>
              </w:rPr>
              <w:t xml:space="preserve"> </w:t>
            </w:r>
            <w:r w:rsidRPr="00F62D0D">
              <w:rPr>
                <w:rFonts w:ascii="Arial" w:hAnsi="Arial" w:cs="Arial"/>
              </w:rPr>
              <w:t>к</w:t>
            </w:r>
            <w:r w:rsidR="002D1BE8" w:rsidRPr="00F62D0D">
              <w:rPr>
                <w:rFonts w:ascii="Arial" w:hAnsi="Arial" w:cs="Arial"/>
              </w:rPr>
              <w:t xml:space="preserve"> линиям 35 и 110 </w:t>
            </w:r>
            <w:proofErr w:type="spellStart"/>
            <w:r w:rsidR="002D1BE8" w:rsidRPr="00F62D0D">
              <w:rPr>
                <w:rFonts w:ascii="Arial" w:hAnsi="Arial" w:cs="Arial"/>
              </w:rPr>
              <w:t>кВ</w:t>
            </w:r>
            <w:proofErr w:type="spellEnd"/>
            <w:r w:rsidR="002D1BE8" w:rsidRPr="00F62D0D">
              <w:rPr>
                <w:rFonts w:ascii="Arial" w:hAnsi="Arial" w:cs="Arial"/>
              </w:rPr>
              <w:t xml:space="preserve"> со стабильной нагрузкой в течение дня, при среднемесячном потреблении электроэнергии </w:t>
            </w:r>
            <w:r w:rsidRPr="00F62D0D">
              <w:rPr>
                <w:rFonts w:ascii="Arial" w:hAnsi="Arial" w:cs="Arial"/>
              </w:rPr>
              <w:t xml:space="preserve">на производственные цели </w:t>
            </w:r>
            <w:r w:rsidR="002D1BE8" w:rsidRPr="00F62D0D">
              <w:rPr>
                <w:rFonts w:ascii="Arial" w:hAnsi="Arial" w:cs="Arial"/>
              </w:rPr>
              <w:t xml:space="preserve">не менее 5 млн </w:t>
            </w:r>
            <w:proofErr w:type="spellStart"/>
            <w:r w:rsidR="002D1BE8" w:rsidRPr="00F62D0D">
              <w:rPr>
                <w:rFonts w:ascii="Arial" w:hAnsi="Arial" w:cs="Arial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AD5759A" w14:textId="77777777" w:rsidR="002D1BE8" w:rsidRPr="00F62D0D" w:rsidRDefault="002D1BE8" w:rsidP="00BF515A">
            <w:pPr>
              <w:pStyle w:val="NoSpacing"/>
              <w:widowControl w:val="0"/>
              <w:jc w:val="center"/>
              <w:rPr>
                <w:rFonts w:ascii="Arial" w:eastAsiaTheme="minorHAnsi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A0D4174" w14:textId="77777777" w:rsidR="002D1BE8" w:rsidRPr="00F62D0D" w:rsidRDefault="002D1BE8" w:rsidP="00BF515A">
            <w:pPr>
              <w:pStyle w:val="NoSpacing"/>
              <w:widowControl w:val="0"/>
              <w:jc w:val="center"/>
              <w:rPr>
                <w:rFonts w:ascii="Arial" w:eastAsiaTheme="minorHAnsi" w:hAnsi="Arial" w:cs="Arial"/>
                <w:lang w:val="ru-RU"/>
              </w:rPr>
            </w:pPr>
          </w:p>
        </w:tc>
      </w:tr>
      <w:tr w:rsidR="002D1BE8" w:rsidRPr="00004A35" w14:paraId="1B890C6E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DB9ADD7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1.3.1.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674EE2DA" w14:textId="1E6E1CCE" w:rsidR="002D1BE8" w:rsidRPr="00F62D0D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Дневное время (с 08:00 до 22:00)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861A58D" w14:textId="77777777" w:rsidR="002D1BE8" w:rsidRPr="00F62D0D" w:rsidRDefault="002D1BE8" w:rsidP="00BF515A">
            <w:pPr>
              <w:pStyle w:val="NoSpacing"/>
              <w:widowControl w:val="0"/>
              <w:jc w:val="center"/>
              <w:rPr>
                <w:rFonts w:ascii="Arial" w:eastAsiaTheme="minorHAnsi" w:hAnsi="Arial" w:cs="Arial"/>
                <w:lang w:val="ru-RU"/>
              </w:rPr>
            </w:pPr>
            <w:r w:rsidRPr="00F62D0D">
              <w:rPr>
                <w:rFonts w:ascii="Arial" w:eastAsiaTheme="minorHAnsi" w:hAnsi="Arial" w:cs="Arial"/>
                <w:lang w:val="ru-RU"/>
              </w:rPr>
              <w:t>6,4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51902B1" w14:textId="77777777" w:rsidR="002D1BE8" w:rsidRPr="00F62D0D" w:rsidRDefault="002D1BE8" w:rsidP="00BF515A">
            <w:pPr>
              <w:pStyle w:val="NoSpacing"/>
              <w:widowControl w:val="0"/>
              <w:jc w:val="center"/>
              <w:rPr>
                <w:rFonts w:ascii="Arial" w:eastAsiaTheme="minorHAnsi" w:hAnsi="Arial" w:cs="Arial"/>
                <w:lang w:val="ru-RU"/>
              </w:rPr>
            </w:pPr>
            <w:r w:rsidRPr="00F62D0D">
              <w:rPr>
                <w:rFonts w:ascii="Arial" w:eastAsiaTheme="minorHAnsi" w:hAnsi="Arial" w:cs="Arial"/>
                <w:lang w:val="ru-RU"/>
              </w:rPr>
              <w:t>7,0</w:t>
            </w:r>
          </w:p>
        </w:tc>
      </w:tr>
      <w:tr w:rsidR="002D1BE8" w:rsidRPr="00004A35" w14:paraId="0E66983D" w14:textId="77777777" w:rsidTr="00BF515A">
        <w:trPr>
          <w:trHeight w:val="286"/>
        </w:trPr>
        <w:tc>
          <w:tcPr>
            <w:tcW w:w="9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3AEA06A" w14:textId="77777777" w:rsidR="002D1BE8" w:rsidRPr="00F62D0D" w:rsidRDefault="002D1BE8" w:rsidP="00BF515A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1.3.2.</w:t>
            </w:r>
          </w:p>
        </w:tc>
        <w:tc>
          <w:tcPr>
            <w:tcW w:w="6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14:paraId="0D4CF527" w14:textId="050C30FD" w:rsidR="002D1BE8" w:rsidRPr="00F62D0D" w:rsidRDefault="002D1BE8" w:rsidP="00BF515A">
            <w:pPr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F62D0D">
              <w:rPr>
                <w:rFonts w:ascii="Arial" w:hAnsi="Arial" w:cs="Arial"/>
              </w:rPr>
              <w:t>Ночное время (с 22:00 до 08:00)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C658958" w14:textId="77777777" w:rsidR="002D1BE8" w:rsidRPr="00F62D0D" w:rsidRDefault="002D1BE8" w:rsidP="00BF515A">
            <w:pPr>
              <w:pStyle w:val="NoSpacing"/>
              <w:widowControl w:val="0"/>
              <w:jc w:val="center"/>
              <w:rPr>
                <w:rFonts w:ascii="Arial" w:eastAsiaTheme="minorHAnsi" w:hAnsi="Arial" w:cs="Arial"/>
                <w:lang w:val="ru-RU"/>
              </w:rPr>
            </w:pPr>
            <w:r w:rsidRPr="00F62D0D">
              <w:rPr>
                <w:rFonts w:ascii="Arial" w:eastAsiaTheme="minorHAnsi" w:hAnsi="Arial" w:cs="Arial"/>
                <w:lang w:val="ru-RU"/>
              </w:rPr>
              <w:t>3,1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E52ED4E" w14:textId="77777777" w:rsidR="002D1BE8" w:rsidRPr="00F62D0D" w:rsidRDefault="002D1BE8" w:rsidP="00BF515A">
            <w:pPr>
              <w:pStyle w:val="NoSpacing"/>
              <w:widowControl w:val="0"/>
              <w:jc w:val="center"/>
              <w:rPr>
                <w:rFonts w:ascii="Arial" w:eastAsiaTheme="minorHAnsi" w:hAnsi="Arial" w:cs="Arial"/>
                <w:lang w:val="ru-RU"/>
              </w:rPr>
            </w:pPr>
            <w:r w:rsidRPr="00F62D0D">
              <w:rPr>
                <w:rFonts w:ascii="Arial" w:eastAsiaTheme="minorHAnsi" w:hAnsi="Arial" w:cs="Arial"/>
                <w:lang w:val="ru-RU"/>
              </w:rPr>
              <w:t>3,4</w:t>
            </w:r>
          </w:p>
        </w:tc>
      </w:tr>
    </w:tbl>
    <w:p w14:paraId="1F651A78" w14:textId="64F70464" w:rsidR="002D1BE8" w:rsidRPr="0024361C" w:rsidRDefault="002D1BE8" w:rsidP="00C2764B">
      <w:pPr>
        <w:widowControl w:val="0"/>
        <w:spacing w:after="6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4361C">
        <w:rPr>
          <w:rFonts w:ascii="Arial" w:hAnsi="Arial" w:cs="Arial"/>
          <w:b/>
          <w:bCs/>
          <w:sz w:val="24"/>
          <w:szCs w:val="24"/>
        </w:rPr>
        <w:t>Примечание</w:t>
      </w:r>
      <w:r w:rsidRPr="00C2764B">
        <w:rPr>
          <w:rFonts w:ascii="Arial" w:hAnsi="Arial" w:cs="Arial"/>
          <w:sz w:val="24"/>
          <w:szCs w:val="24"/>
        </w:rPr>
        <w:t>:</w:t>
      </w:r>
      <w:r w:rsidR="00F62D0D">
        <w:rPr>
          <w:rFonts w:ascii="Arial" w:hAnsi="Arial" w:cs="Arial"/>
          <w:sz w:val="24"/>
          <w:szCs w:val="24"/>
        </w:rPr>
        <w:t xml:space="preserve"> </w:t>
      </w:r>
      <w:r w:rsidR="00C2764B" w:rsidRPr="0024361C">
        <w:rPr>
          <w:rFonts w:ascii="Arial" w:hAnsi="Arial" w:cs="Arial"/>
          <w:i/>
          <w:iCs/>
          <w:sz w:val="24"/>
          <w:szCs w:val="24"/>
        </w:rPr>
        <w:t>Изменена с</w:t>
      </w:r>
      <w:r w:rsidRPr="0024361C">
        <w:rPr>
          <w:rFonts w:ascii="Arial" w:hAnsi="Arial" w:cs="Arial"/>
          <w:i/>
          <w:iCs/>
          <w:sz w:val="24"/>
          <w:szCs w:val="24"/>
        </w:rPr>
        <w:t xml:space="preserve">труктура разделения потребителей электроэнергии </w:t>
      </w:r>
      <w:r w:rsidR="00C2764B" w:rsidRPr="0024361C">
        <w:rPr>
          <w:rFonts w:ascii="Arial" w:hAnsi="Arial" w:cs="Arial"/>
          <w:i/>
          <w:iCs/>
          <w:sz w:val="24"/>
          <w:szCs w:val="24"/>
        </w:rPr>
        <w:t xml:space="preserve">в категории «Не </w:t>
      </w:r>
      <w:r w:rsidRPr="0024361C">
        <w:rPr>
          <w:rFonts w:ascii="Arial" w:hAnsi="Arial" w:cs="Arial"/>
          <w:i/>
          <w:iCs/>
          <w:sz w:val="24"/>
          <w:szCs w:val="24"/>
        </w:rPr>
        <w:t>населени</w:t>
      </w:r>
      <w:r w:rsidR="00C2764B" w:rsidRPr="0024361C">
        <w:rPr>
          <w:rFonts w:ascii="Arial" w:hAnsi="Arial" w:cs="Arial"/>
          <w:i/>
          <w:iCs/>
          <w:sz w:val="24"/>
          <w:szCs w:val="24"/>
        </w:rPr>
        <w:t>е»</w:t>
      </w:r>
      <w:r w:rsidRPr="0024361C">
        <w:rPr>
          <w:rFonts w:ascii="Arial" w:hAnsi="Arial" w:cs="Arial"/>
          <w:i/>
          <w:iCs/>
          <w:sz w:val="24"/>
          <w:szCs w:val="24"/>
        </w:rPr>
        <w:t>. Ран</w:t>
      </w:r>
      <w:r w:rsidR="00C2764B" w:rsidRPr="0024361C">
        <w:rPr>
          <w:rFonts w:ascii="Arial" w:hAnsi="Arial" w:cs="Arial"/>
          <w:i/>
          <w:iCs/>
          <w:sz w:val="24"/>
          <w:szCs w:val="24"/>
        </w:rPr>
        <w:t>ьш</w:t>
      </w:r>
      <w:r w:rsidRPr="0024361C">
        <w:rPr>
          <w:rFonts w:ascii="Arial" w:hAnsi="Arial" w:cs="Arial"/>
          <w:i/>
          <w:iCs/>
          <w:sz w:val="24"/>
          <w:szCs w:val="24"/>
        </w:rPr>
        <w:t>е в группу «</w:t>
      </w:r>
      <w:r w:rsidR="00C2764B" w:rsidRPr="0024361C">
        <w:rPr>
          <w:rFonts w:ascii="Arial" w:hAnsi="Arial" w:cs="Arial"/>
          <w:i/>
          <w:iCs/>
          <w:sz w:val="24"/>
          <w:szCs w:val="24"/>
        </w:rPr>
        <w:t>Другие</w:t>
      </w:r>
      <w:r w:rsidRPr="0024361C">
        <w:rPr>
          <w:rFonts w:ascii="Arial" w:hAnsi="Arial" w:cs="Arial"/>
          <w:i/>
          <w:iCs/>
          <w:sz w:val="24"/>
          <w:szCs w:val="24"/>
        </w:rPr>
        <w:t xml:space="preserve">» входили все потребители, за исключением «Торговля и услуги». В новом </w:t>
      </w:r>
      <w:r w:rsidR="00D312BF">
        <w:rPr>
          <w:rFonts w:ascii="Arial" w:hAnsi="Arial" w:cs="Arial"/>
          <w:i/>
          <w:iCs/>
          <w:sz w:val="24"/>
          <w:szCs w:val="24"/>
        </w:rPr>
        <w:t>решении</w:t>
      </w:r>
      <w:r w:rsidRPr="0024361C">
        <w:rPr>
          <w:rFonts w:ascii="Arial" w:hAnsi="Arial" w:cs="Arial"/>
          <w:i/>
          <w:iCs/>
          <w:sz w:val="24"/>
          <w:szCs w:val="24"/>
        </w:rPr>
        <w:t xml:space="preserve"> в группу «</w:t>
      </w:r>
      <w:r w:rsidR="00C2764B" w:rsidRPr="0024361C">
        <w:rPr>
          <w:rFonts w:ascii="Arial" w:hAnsi="Arial" w:cs="Arial"/>
          <w:i/>
          <w:iCs/>
          <w:sz w:val="24"/>
          <w:szCs w:val="24"/>
        </w:rPr>
        <w:t>Другие</w:t>
      </w:r>
      <w:r w:rsidRPr="0024361C">
        <w:rPr>
          <w:rFonts w:ascii="Arial" w:hAnsi="Arial" w:cs="Arial"/>
          <w:i/>
          <w:iCs/>
          <w:sz w:val="24"/>
          <w:szCs w:val="24"/>
        </w:rPr>
        <w:t>» входят все потребители, за исключением «Промышленность и сельское хозяйство».</w:t>
      </w:r>
    </w:p>
    <w:p w14:paraId="487D13E8" w14:textId="341158EB" w:rsidR="002C1D4D" w:rsidRDefault="002C1D4D" w:rsidP="00004A35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0E045A24" w14:textId="29AA7813" w:rsidR="00F62D0D" w:rsidRPr="002E6533" w:rsidRDefault="00F62D0D" w:rsidP="00F62D0D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6533">
        <w:rPr>
          <w:rFonts w:ascii="Arial" w:hAnsi="Arial" w:cs="Arial"/>
          <w:b/>
          <w:bCs/>
          <w:sz w:val="24"/>
          <w:szCs w:val="24"/>
        </w:rPr>
        <w:t>Таблица 3. Тарифы на подключение к сет</w:t>
      </w:r>
      <w:r w:rsidR="00767D18">
        <w:rPr>
          <w:rFonts w:ascii="Arial" w:hAnsi="Arial" w:cs="Arial"/>
          <w:b/>
          <w:bCs/>
          <w:sz w:val="24"/>
          <w:szCs w:val="24"/>
        </w:rPr>
        <w:t>и</w:t>
      </w:r>
      <w:r w:rsidRPr="002E6533">
        <w:rPr>
          <w:rFonts w:ascii="Arial" w:hAnsi="Arial" w:cs="Arial"/>
          <w:b/>
          <w:bCs/>
          <w:sz w:val="24"/>
          <w:szCs w:val="24"/>
        </w:rPr>
        <w:t xml:space="preserve"> водоснабжения и канализации </w:t>
      </w:r>
    </w:p>
    <w:p w14:paraId="5802BEB7" w14:textId="4323729B" w:rsidR="00F62D0D" w:rsidRPr="002E6533" w:rsidRDefault="00F62D0D" w:rsidP="00F62D0D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6533">
        <w:rPr>
          <w:rFonts w:ascii="Arial" w:hAnsi="Arial" w:cs="Arial"/>
          <w:b/>
          <w:bCs/>
          <w:sz w:val="24"/>
          <w:szCs w:val="24"/>
        </w:rPr>
        <w:t>Для населения:</w:t>
      </w:r>
    </w:p>
    <w:p w14:paraId="7C5B4FB0" w14:textId="77777777" w:rsidR="00F62D0D" w:rsidRPr="000F0835" w:rsidRDefault="00F62D0D" w:rsidP="00F62D0D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sz w:val="2"/>
          <w:szCs w:val="24"/>
          <w:lang w:val="az-Latn-AZ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290"/>
        <w:gridCol w:w="5386"/>
        <w:gridCol w:w="2411"/>
      </w:tblGrid>
      <w:tr w:rsidR="00F62D0D" w:rsidRPr="00F62D0D" w14:paraId="78EFE7FC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560D11A4" w14:textId="330CBA21" w:rsidR="00F62D0D" w:rsidRPr="00BF515A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№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E6AA069" w14:textId="446442AE" w:rsidR="00F62D0D" w:rsidRPr="00BF515A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515A">
              <w:rPr>
                <w:rFonts w:ascii="Arial" w:eastAsia="Times New Roman" w:hAnsi="Arial" w:cs="Arial"/>
                <w:b/>
                <w:bCs/>
              </w:rPr>
              <w:t>Диаметр трубы</w:t>
            </w: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, </w:t>
            </w:r>
            <w:r w:rsidRPr="00BF515A">
              <w:rPr>
                <w:rFonts w:ascii="Arial" w:eastAsia="Times New Roman" w:hAnsi="Arial" w:cs="Arial"/>
                <w:b/>
                <w:bCs/>
              </w:rPr>
              <w:t>мм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B98C232" w14:textId="77777777" w:rsidR="00F62D0D" w:rsidRPr="00BF515A" w:rsidRDefault="00F62D0D" w:rsidP="002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 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5E5EE123" w14:textId="60AF767C" w:rsidR="00F62D0D" w:rsidRPr="00BF515A" w:rsidRDefault="00F62D0D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Размер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платы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за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услугу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подключения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(</w:t>
            </w:r>
            <w:r w:rsidR="00680847" w:rsidRPr="00BF515A">
              <w:rPr>
                <w:rFonts w:ascii="Arial" w:eastAsia="Times New Roman" w:hAnsi="Arial" w:cs="Arial"/>
                <w:b/>
                <w:bCs/>
              </w:rPr>
              <w:t>с учетом НДС</w:t>
            </w: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, </w:t>
            </w:r>
            <w:r w:rsidR="00680847" w:rsidRPr="00BF515A">
              <w:rPr>
                <w:rFonts w:ascii="Arial" w:eastAsia="Times New Roman" w:hAnsi="Arial" w:cs="Arial"/>
                <w:b/>
                <w:bCs/>
              </w:rPr>
              <w:t>манат</w:t>
            </w: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)</w:t>
            </w:r>
          </w:p>
        </w:tc>
      </w:tr>
      <w:tr w:rsidR="00F62D0D" w:rsidRPr="000F0835" w14:paraId="69126940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26A39A72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E6533">
              <w:rPr>
                <w:rFonts w:ascii="Arial" w:eastAsia="Times New Roman" w:hAnsi="Arial" w:cs="Arial"/>
                <w:iCs/>
                <w:lang w:val="az-Latn-AZ"/>
              </w:rPr>
              <w:t>1.</w:t>
            </w:r>
          </w:p>
        </w:tc>
        <w:tc>
          <w:tcPr>
            <w:tcW w:w="9087" w:type="dxa"/>
            <w:gridSpan w:val="3"/>
            <w:shd w:val="clear" w:color="auto" w:fill="auto"/>
            <w:vAlign w:val="center"/>
            <w:hideMark/>
          </w:tcPr>
          <w:p w14:paraId="6D68D077" w14:textId="65928045" w:rsidR="00F62D0D" w:rsidRPr="00BF515A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BF515A">
              <w:rPr>
                <w:rFonts w:ascii="Arial" w:eastAsia="Times New Roman" w:hAnsi="Arial" w:cs="Arial"/>
                <w:b/>
                <w:bCs/>
                <w:iCs/>
              </w:rPr>
              <w:t>Водопроводная сеть</w:t>
            </w:r>
          </w:p>
        </w:tc>
      </w:tr>
      <w:tr w:rsidR="00F62D0D" w:rsidRPr="000F0835" w14:paraId="4366DC08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025CBE8E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14:paraId="3B06FC31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D32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605BCE5" w14:textId="1BC85669" w:rsidR="00F62D0D" w:rsidRPr="00680847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80847">
              <w:rPr>
                <w:rFonts w:ascii="Arial" w:eastAsia="Times New Roman" w:hAnsi="Arial" w:cs="Arial"/>
                <w:lang w:val="az-Latn-AZ"/>
              </w:rPr>
              <w:t>Города</w:t>
            </w:r>
            <w:proofErr w:type="spellEnd"/>
            <w:r w:rsidRPr="00680847">
              <w:rPr>
                <w:rFonts w:ascii="Arial" w:eastAsia="Times New Roman" w:hAnsi="Arial" w:cs="Arial"/>
                <w:lang w:val="az-Latn-AZ"/>
              </w:rPr>
              <w:t xml:space="preserve"> </w:t>
            </w:r>
            <w:proofErr w:type="spellStart"/>
            <w:r w:rsidRPr="00680847">
              <w:rPr>
                <w:rFonts w:ascii="Arial" w:eastAsia="Times New Roman" w:hAnsi="Arial" w:cs="Arial"/>
                <w:lang w:val="az-Latn-AZ"/>
              </w:rPr>
              <w:t>Баку</w:t>
            </w:r>
            <w:proofErr w:type="spellEnd"/>
            <w:r w:rsidR="00F62D0D" w:rsidRPr="000F0835">
              <w:rPr>
                <w:rFonts w:ascii="Arial" w:eastAsia="Times New Roman" w:hAnsi="Arial" w:cs="Arial"/>
                <w:lang w:val="az-Latn-AZ"/>
              </w:rPr>
              <w:t xml:space="preserve">, </w:t>
            </w:r>
            <w:proofErr w:type="spellStart"/>
            <w:r w:rsidRPr="00680847">
              <w:rPr>
                <w:rFonts w:ascii="Arial" w:eastAsia="Times New Roman" w:hAnsi="Arial" w:cs="Arial"/>
                <w:lang w:val="az-Latn-AZ"/>
              </w:rPr>
              <w:t>Сумгайыт</w:t>
            </w:r>
            <w:proofErr w:type="spellEnd"/>
            <w:r w:rsidR="00F62D0D" w:rsidRPr="000F0835">
              <w:rPr>
                <w:rFonts w:ascii="Arial" w:eastAsia="Times New Roman" w:hAnsi="Arial" w:cs="Arial"/>
                <w:lang w:val="az-Latn-AZ"/>
              </w:rPr>
              <w:t xml:space="preserve">, </w:t>
            </w:r>
            <w:proofErr w:type="spellStart"/>
            <w:r w:rsidRPr="00680847">
              <w:rPr>
                <w:rFonts w:ascii="Arial" w:eastAsia="Times New Roman" w:hAnsi="Arial" w:cs="Arial"/>
                <w:lang w:val="az-Latn-AZ"/>
              </w:rPr>
              <w:t>Хырдалан</w:t>
            </w:r>
            <w:proofErr w:type="spellEnd"/>
            <w:r w:rsidRPr="00680847">
              <w:rPr>
                <w:rFonts w:ascii="Arial" w:eastAsia="Times New Roman" w:hAnsi="Arial" w:cs="Arial"/>
                <w:lang w:val="az-Latn-AZ"/>
              </w:rPr>
              <w:t>,</w:t>
            </w:r>
            <w:r w:rsidR="00F62D0D" w:rsidRPr="000F0835">
              <w:rPr>
                <w:rFonts w:ascii="Arial" w:eastAsia="Times New Roman" w:hAnsi="Arial" w:cs="Arial"/>
                <w:lang w:val="az-Latn-A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Абшеронский</w:t>
            </w:r>
            <w:proofErr w:type="spellEnd"/>
            <w:r>
              <w:rPr>
                <w:rFonts w:ascii="Arial" w:eastAsia="Times New Roman" w:hAnsi="Arial" w:cs="Arial"/>
              </w:rPr>
              <w:t xml:space="preserve"> район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752C668B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200</w:t>
            </w:r>
          </w:p>
        </w:tc>
      </w:tr>
      <w:tr w:rsidR="00F62D0D" w:rsidRPr="000F0835" w14:paraId="3C75CBDD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5C13EA5C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1290" w:type="dxa"/>
            <w:vMerge/>
            <w:vAlign w:val="center"/>
            <w:hideMark/>
          </w:tcPr>
          <w:p w14:paraId="0312A1E5" w14:textId="77777777" w:rsidR="00F62D0D" w:rsidRPr="000F0835" w:rsidRDefault="00F62D0D" w:rsidP="002E6533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D972D4" w14:textId="39E0B130" w:rsidR="00F62D0D" w:rsidRPr="00680847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Другие административно-территориальные единицы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3D172867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170</w:t>
            </w:r>
          </w:p>
        </w:tc>
      </w:tr>
      <w:tr w:rsidR="00F62D0D" w:rsidRPr="00F62D0D" w14:paraId="33E5534B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0E1AABF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lastRenderedPageBreak/>
              <w:t>2.</w:t>
            </w:r>
          </w:p>
        </w:tc>
        <w:tc>
          <w:tcPr>
            <w:tcW w:w="9087" w:type="dxa"/>
            <w:gridSpan w:val="3"/>
            <w:shd w:val="clear" w:color="auto" w:fill="auto"/>
            <w:vAlign w:val="center"/>
            <w:hideMark/>
          </w:tcPr>
          <w:p w14:paraId="3043CB91" w14:textId="5E77779D" w:rsidR="00F62D0D" w:rsidRPr="00BF515A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515A">
              <w:rPr>
                <w:rFonts w:ascii="Arial" w:eastAsia="Times New Roman" w:hAnsi="Arial" w:cs="Arial"/>
                <w:b/>
                <w:bCs/>
              </w:rPr>
              <w:t>Канализация</w:t>
            </w:r>
          </w:p>
        </w:tc>
      </w:tr>
      <w:tr w:rsidR="00F62D0D" w:rsidRPr="000F0835" w14:paraId="1D142138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7FB92102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14:paraId="7C3455D7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D150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ECE0CB7" w14:textId="26E1C7C2" w:rsidR="00F62D0D" w:rsidRPr="000F0835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680847">
              <w:rPr>
                <w:rFonts w:ascii="Arial" w:eastAsia="Times New Roman" w:hAnsi="Arial" w:cs="Arial"/>
                <w:lang w:val="az-Latn-AZ"/>
              </w:rPr>
              <w:t>Города Баку</w:t>
            </w:r>
            <w:r w:rsidRPr="000F0835">
              <w:rPr>
                <w:rFonts w:ascii="Arial" w:eastAsia="Times New Roman" w:hAnsi="Arial" w:cs="Arial"/>
                <w:lang w:val="az-Latn-AZ"/>
              </w:rPr>
              <w:t xml:space="preserve">, </w:t>
            </w:r>
            <w:r w:rsidRPr="00680847">
              <w:rPr>
                <w:rFonts w:ascii="Arial" w:eastAsia="Times New Roman" w:hAnsi="Arial" w:cs="Arial"/>
                <w:lang w:val="az-Latn-AZ"/>
              </w:rPr>
              <w:t>Сумгайыт</w:t>
            </w:r>
            <w:r w:rsidRPr="000F0835">
              <w:rPr>
                <w:rFonts w:ascii="Arial" w:eastAsia="Times New Roman" w:hAnsi="Arial" w:cs="Arial"/>
                <w:lang w:val="az-Latn-AZ"/>
              </w:rPr>
              <w:t xml:space="preserve">, </w:t>
            </w:r>
            <w:r w:rsidRPr="00680847">
              <w:rPr>
                <w:rFonts w:ascii="Arial" w:eastAsia="Times New Roman" w:hAnsi="Arial" w:cs="Arial"/>
                <w:lang w:val="az-Latn-AZ"/>
              </w:rPr>
              <w:t>Хырдалан,</w:t>
            </w:r>
            <w:r w:rsidRPr="000F0835">
              <w:rPr>
                <w:rFonts w:ascii="Arial" w:eastAsia="Times New Roman" w:hAnsi="Arial" w:cs="Arial"/>
                <w:lang w:val="az-Latn-AZ"/>
              </w:rPr>
              <w:t xml:space="preserve"> </w:t>
            </w:r>
            <w:r w:rsidRPr="00680847">
              <w:rPr>
                <w:rFonts w:ascii="Arial" w:eastAsia="Times New Roman" w:hAnsi="Arial" w:cs="Arial"/>
                <w:lang w:val="az-Latn-AZ"/>
              </w:rPr>
              <w:t>Абшеронский район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41CAD32C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345</w:t>
            </w:r>
          </w:p>
        </w:tc>
      </w:tr>
      <w:tr w:rsidR="00F62D0D" w:rsidRPr="000F0835" w14:paraId="2A5929DE" w14:textId="77777777" w:rsidTr="002E6533">
        <w:trPr>
          <w:trHeight w:val="340"/>
        </w:trPr>
        <w:tc>
          <w:tcPr>
            <w:tcW w:w="690" w:type="dxa"/>
            <w:vAlign w:val="center"/>
          </w:tcPr>
          <w:p w14:paraId="284B19D7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2.2</w:t>
            </w:r>
          </w:p>
        </w:tc>
        <w:tc>
          <w:tcPr>
            <w:tcW w:w="1290" w:type="dxa"/>
            <w:vMerge/>
            <w:vAlign w:val="center"/>
            <w:hideMark/>
          </w:tcPr>
          <w:p w14:paraId="642B254B" w14:textId="77777777" w:rsidR="00F62D0D" w:rsidRPr="000F0835" w:rsidRDefault="00F62D0D" w:rsidP="002E6533">
            <w:pPr>
              <w:spacing w:after="0" w:line="240" w:lineRule="auto"/>
              <w:rPr>
                <w:rFonts w:ascii="Arial" w:eastAsia="Times New Roman" w:hAnsi="Arial" w:cs="Arial"/>
                <w:lang w:val="az-Latn-AZ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642A66E" w14:textId="2ACE983C" w:rsidR="00F62D0D" w:rsidRPr="000F0835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680847">
              <w:rPr>
                <w:rFonts w:ascii="Arial" w:eastAsia="Times New Roman" w:hAnsi="Arial" w:cs="Arial"/>
                <w:lang w:val="az-Latn-AZ"/>
              </w:rPr>
              <w:t>Другие административно-территориальные единицы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25F7B14A" w14:textId="77777777" w:rsidR="00F62D0D" w:rsidRPr="000F0835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0F0835">
              <w:rPr>
                <w:rFonts w:ascii="Arial" w:eastAsia="Times New Roman" w:hAnsi="Arial" w:cs="Arial"/>
                <w:lang w:val="az-Latn-AZ"/>
              </w:rPr>
              <w:t>290</w:t>
            </w:r>
          </w:p>
        </w:tc>
      </w:tr>
    </w:tbl>
    <w:p w14:paraId="0148008E" w14:textId="77777777" w:rsidR="00767D18" w:rsidRDefault="00767D18" w:rsidP="00F62D0D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34485E" w14:textId="05BD08E3" w:rsidR="00680847" w:rsidRPr="000F0835" w:rsidRDefault="00680847" w:rsidP="00F62D0D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sz w:val="24"/>
          <w:szCs w:val="24"/>
        </w:rPr>
        <w:t>С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уществующи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е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или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строящи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е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ся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767D18"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объект</w:t>
      </w:r>
      <w:proofErr w:type="spellEnd"/>
      <w:r w:rsidR="00767D18">
        <w:rPr>
          <w:rFonts w:ascii="Arial" w:eastAsia="Times New Roman" w:hAnsi="Arial" w:cs="Arial"/>
          <w:b/>
          <w:sz w:val="24"/>
          <w:szCs w:val="24"/>
        </w:rPr>
        <w:t>ы</w:t>
      </w:r>
      <w:r w:rsidR="00767D18"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с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требуемым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объ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е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мом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сброса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до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100 </w:t>
      </w:r>
      <w:r w:rsidR="002E484F" w:rsidRPr="002E484F">
        <w:rPr>
          <w:rFonts w:ascii="Arial" w:eastAsia="Times New Roman" w:hAnsi="Arial" w:cs="Arial"/>
          <w:b/>
          <w:sz w:val="24"/>
          <w:szCs w:val="24"/>
        </w:rPr>
        <w:t>м</w:t>
      </w:r>
      <w:r w:rsidR="002E484F" w:rsidRPr="002E484F">
        <w:rPr>
          <w:rFonts w:ascii="Arial" w:eastAsia="Times New Roman" w:hAnsi="Arial" w:cs="Arial"/>
          <w:b/>
          <w:sz w:val="24"/>
          <w:szCs w:val="24"/>
          <w:vertAlign w:val="superscript"/>
        </w:rPr>
        <w:t>3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в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сутки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</w:rPr>
        <w:t>включительно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):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00"/>
        <w:gridCol w:w="4765"/>
        <w:gridCol w:w="4111"/>
      </w:tblGrid>
      <w:tr w:rsidR="00F62D0D" w:rsidRPr="00F62D0D" w14:paraId="0706A4B8" w14:textId="77777777" w:rsidTr="00BF51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107" w14:textId="73A19A7B" w:rsidR="00F62D0D" w:rsidRPr="00BF515A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№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045" w14:textId="58A149BA" w:rsidR="00F62D0D" w:rsidRPr="00BF515A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BF515A">
              <w:rPr>
                <w:rFonts w:ascii="Arial" w:eastAsia="Times New Roman" w:hAnsi="Arial" w:cs="Arial"/>
                <w:b/>
                <w:bCs/>
              </w:rPr>
              <w:t>Диаметр трубы</w:t>
            </w: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, </w:t>
            </w:r>
            <w:r w:rsidRPr="00BF515A">
              <w:rPr>
                <w:rFonts w:ascii="Arial" w:eastAsia="Times New Roman" w:hAnsi="Arial" w:cs="Arial"/>
                <w:b/>
                <w:bCs/>
              </w:rPr>
              <w:t>мм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672" w14:textId="77777777" w:rsidR="002A7739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Размер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платы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за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услугу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подключения</w:t>
            </w:r>
            <w:proofErr w:type="spellEnd"/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</w:p>
          <w:p w14:paraId="2AE0A42A" w14:textId="0E68ED69" w:rsidR="00F62D0D" w:rsidRPr="00BF515A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(</w:t>
            </w:r>
            <w:r w:rsidRPr="00BF515A">
              <w:rPr>
                <w:rFonts w:ascii="Arial" w:eastAsia="Times New Roman" w:hAnsi="Arial" w:cs="Arial"/>
                <w:b/>
                <w:bCs/>
              </w:rPr>
              <w:t>с учетом НДС</w:t>
            </w: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, </w:t>
            </w:r>
            <w:r w:rsidRPr="00BF515A">
              <w:rPr>
                <w:rFonts w:ascii="Arial" w:eastAsia="Times New Roman" w:hAnsi="Arial" w:cs="Arial"/>
                <w:b/>
                <w:bCs/>
              </w:rPr>
              <w:t>манат</w:t>
            </w:r>
            <w:r w:rsidRPr="00BF515A">
              <w:rPr>
                <w:rFonts w:ascii="Arial" w:eastAsia="Times New Roman" w:hAnsi="Arial" w:cs="Arial"/>
                <w:b/>
                <w:bCs/>
                <w:lang w:val="az-Latn-AZ"/>
              </w:rPr>
              <w:t>)</w:t>
            </w:r>
          </w:p>
        </w:tc>
      </w:tr>
      <w:tr w:rsidR="00F62D0D" w:rsidRPr="000F0835" w14:paraId="747029EF" w14:textId="77777777" w:rsidTr="00BF51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E8E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E6533">
              <w:rPr>
                <w:rFonts w:ascii="Arial" w:eastAsia="Times New Roman" w:hAnsi="Arial" w:cs="Arial"/>
                <w:iCs/>
                <w:lang w:val="az-Latn-AZ"/>
              </w:rPr>
              <w:t>1.</w:t>
            </w: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43E" w14:textId="740EC272" w:rsidR="00F62D0D" w:rsidRPr="002E6533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E6533">
              <w:rPr>
                <w:rFonts w:ascii="Arial" w:eastAsia="Times New Roman" w:hAnsi="Arial" w:cs="Arial"/>
                <w:iCs/>
              </w:rPr>
              <w:t>Водопроводная сеть</w:t>
            </w:r>
          </w:p>
        </w:tc>
      </w:tr>
      <w:tr w:rsidR="00F62D0D" w:rsidRPr="000F0835" w14:paraId="3BBAC244" w14:textId="77777777" w:rsidTr="00BF51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6B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6AD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18C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995</w:t>
            </w:r>
          </w:p>
        </w:tc>
      </w:tr>
      <w:tr w:rsidR="00F62D0D" w:rsidRPr="000F0835" w14:paraId="10AB38D3" w14:textId="77777777" w:rsidTr="00BF51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C58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3F0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255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1015</w:t>
            </w:r>
          </w:p>
        </w:tc>
      </w:tr>
      <w:tr w:rsidR="00F62D0D" w:rsidRPr="00F62D0D" w14:paraId="04DC77EF" w14:textId="77777777" w:rsidTr="00BF51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F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</w:t>
            </w: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2E8" w14:textId="039249B1" w:rsidR="00F62D0D" w:rsidRPr="002E6533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</w:rPr>
              <w:t>Канализация</w:t>
            </w:r>
          </w:p>
        </w:tc>
      </w:tr>
      <w:tr w:rsidR="00F62D0D" w:rsidRPr="000F0835" w14:paraId="381B4BDE" w14:textId="77777777" w:rsidTr="00BF515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C3A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72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6F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1635</w:t>
            </w:r>
          </w:p>
        </w:tc>
      </w:tr>
    </w:tbl>
    <w:p w14:paraId="51638D9F" w14:textId="77777777" w:rsidR="00767D18" w:rsidRDefault="00767D18" w:rsidP="0068084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A25308" w14:textId="4632FB47" w:rsidR="00680847" w:rsidRPr="000F0835" w:rsidRDefault="00680847" w:rsidP="0068084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az-Latn-AZ"/>
        </w:rPr>
      </w:pPr>
      <w:r>
        <w:rPr>
          <w:rFonts w:ascii="Arial" w:eastAsia="Times New Roman" w:hAnsi="Arial" w:cs="Arial"/>
          <w:b/>
          <w:sz w:val="24"/>
          <w:szCs w:val="24"/>
        </w:rPr>
        <w:t>С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уществующи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е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или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строящи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е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ся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объект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ы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с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требуемым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объ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е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мом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сброса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более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100 </w:t>
      </w:r>
      <w:r w:rsidR="002A7739" w:rsidRPr="002A7739">
        <w:rPr>
          <w:rFonts w:ascii="Arial" w:eastAsia="Times New Roman" w:hAnsi="Arial" w:cs="Arial"/>
          <w:b/>
          <w:sz w:val="24"/>
          <w:szCs w:val="24"/>
        </w:rPr>
        <w:t>м</w:t>
      </w:r>
      <w:r w:rsidR="002A7739" w:rsidRPr="002A7739">
        <w:rPr>
          <w:rFonts w:ascii="Arial" w:eastAsia="Times New Roman" w:hAnsi="Arial" w:cs="Arial"/>
          <w:b/>
          <w:sz w:val="24"/>
          <w:szCs w:val="24"/>
          <w:vertAlign w:val="superscript"/>
        </w:rPr>
        <w:t>3</w:t>
      </w:r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 xml:space="preserve"> в </w:t>
      </w:r>
      <w:proofErr w:type="spellStart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сутки</w:t>
      </w:r>
      <w:proofErr w:type="spellEnd"/>
      <w:r w:rsidRPr="00680847">
        <w:rPr>
          <w:rFonts w:ascii="Arial" w:eastAsia="Times New Roman" w:hAnsi="Arial" w:cs="Arial"/>
          <w:b/>
          <w:sz w:val="24"/>
          <w:szCs w:val="24"/>
          <w:lang w:val="az-Latn-AZ"/>
        </w:rPr>
        <w:t>: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22"/>
        <w:gridCol w:w="1227"/>
        <w:gridCol w:w="1708"/>
        <w:gridCol w:w="1938"/>
        <w:gridCol w:w="2249"/>
        <w:gridCol w:w="2279"/>
      </w:tblGrid>
      <w:tr w:rsidR="00680847" w:rsidRPr="00F62D0D" w14:paraId="7150FBFE" w14:textId="77777777" w:rsidTr="00767D18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7C3DC" w14:textId="1B777C2E" w:rsidR="00F62D0D" w:rsidRPr="00D16957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№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FBA" w14:textId="5E4E1161" w:rsidR="00F62D0D" w:rsidRPr="00D16957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</w:rPr>
              <w:t>Диаметр трубы</w:t>
            </w:r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, </w:t>
            </w:r>
            <w:r w:rsidRPr="00D16957">
              <w:rPr>
                <w:rFonts w:ascii="Arial" w:eastAsia="Times New Roman" w:hAnsi="Arial" w:cs="Arial"/>
                <w:b/>
                <w:bCs/>
              </w:rPr>
              <w:t>мм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F55" w14:textId="6D32F15D" w:rsidR="00F62D0D" w:rsidRPr="00D16957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proofErr w:type="spellStart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Размер</w:t>
            </w:r>
            <w:proofErr w:type="spellEnd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платы</w:t>
            </w:r>
            <w:proofErr w:type="spellEnd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за</w:t>
            </w:r>
            <w:proofErr w:type="spellEnd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услугу</w:t>
            </w:r>
            <w:proofErr w:type="spellEnd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</w:t>
            </w:r>
            <w:proofErr w:type="spellStart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подключения</w:t>
            </w:r>
            <w:proofErr w:type="spellEnd"/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 (</w:t>
            </w:r>
            <w:r w:rsidRPr="00D16957">
              <w:rPr>
                <w:rFonts w:ascii="Arial" w:eastAsia="Times New Roman" w:hAnsi="Arial" w:cs="Arial"/>
                <w:b/>
                <w:bCs/>
              </w:rPr>
              <w:t>с учетом НДС</w:t>
            </w:r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 xml:space="preserve">, </w:t>
            </w:r>
            <w:r w:rsidRPr="00D16957">
              <w:rPr>
                <w:rFonts w:ascii="Arial" w:eastAsia="Times New Roman" w:hAnsi="Arial" w:cs="Arial"/>
                <w:b/>
                <w:bCs/>
              </w:rPr>
              <w:t>манат</w:t>
            </w:r>
            <w:r w:rsidRPr="00D16957">
              <w:rPr>
                <w:rFonts w:ascii="Arial" w:eastAsia="Times New Roman" w:hAnsi="Arial" w:cs="Arial"/>
                <w:b/>
                <w:bCs/>
                <w:lang w:val="az-Latn-AZ"/>
              </w:rPr>
              <w:t>)</w:t>
            </w:r>
          </w:p>
        </w:tc>
      </w:tr>
      <w:tr w:rsidR="00680847" w:rsidRPr="00F62D0D" w14:paraId="6476841E" w14:textId="77777777" w:rsidTr="00767D18">
        <w:trPr>
          <w:trHeight w:val="34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2E3" w14:textId="77777777" w:rsidR="00680847" w:rsidRPr="00D16957" w:rsidRDefault="00680847" w:rsidP="00680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az-Latn-AZ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12CC" w14:textId="77777777" w:rsidR="00680847" w:rsidRPr="00D16957" w:rsidRDefault="00680847" w:rsidP="006808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az-Latn-A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7E8" w14:textId="6821C314" w:rsidR="00680847" w:rsidRPr="00D16957" w:rsidRDefault="00680847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16957">
              <w:rPr>
                <w:rFonts w:ascii="Arial" w:eastAsia="Times New Roman" w:hAnsi="Arial" w:cs="Arial"/>
                <w:b/>
                <w:bCs/>
              </w:rPr>
              <w:t>Для физического подключения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0CF" w14:textId="411382C8" w:rsidR="00680847" w:rsidRPr="00D16957" w:rsidRDefault="00680847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</w:rPr>
              <w:t>Для проектных работ и физического подключения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183" w14:textId="011EF402" w:rsidR="00680847" w:rsidRPr="00D16957" w:rsidRDefault="00680847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</w:rPr>
              <w:t>Для строительно-монтажных работ и физического подключения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00B" w14:textId="78AD71DD" w:rsidR="00680847" w:rsidRPr="00D16957" w:rsidRDefault="00680847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</w:rPr>
              <w:t>Для строительно-монтажных, проектных работ и физического подключения</w:t>
            </w:r>
          </w:p>
        </w:tc>
      </w:tr>
      <w:tr w:rsidR="00680847" w:rsidRPr="000F0835" w14:paraId="753E413F" w14:textId="77777777" w:rsidTr="00EF5800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4D7D" w14:textId="77777777" w:rsidR="00680847" w:rsidRPr="002E6533" w:rsidRDefault="00680847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val="az-Latn-AZ"/>
              </w:rPr>
            </w:pPr>
            <w:r w:rsidRPr="002E6533">
              <w:rPr>
                <w:rFonts w:ascii="Arial" w:eastAsia="Times New Roman" w:hAnsi="Arial" w:cs="Arial"/>
                <w:iCs/>
                <w:lang w:val="az-Latn-AZ"/>
              </w:rPr>
              <w:t>1.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CE6" w14:textId="506DC47A" w:rsidR="00680847" w:rsidRPr="00D16957" w:rsidRDefault="00680847" w:rsidP="006808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  <w:iCs/>
              </w:rPr>
              <w:t>Водопроводная сеть</w:t>
            </w:r>
          </w:p>
        </w:tc>
      </w:tr>
      <w:tr w:rsidR="00680847" w:rsidRPr="000F0835" w14:paraId="09D00C8A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B1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F4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C40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3BB2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410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23C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1255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97B0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1455</w:t>
            </w:r>
          </w:p>
        </w:tc>
      </w:tr>
      <w:tr w:rsidR="00680847" w:rsidRPr="000F0835" w14:paraId="602EFD30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632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82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52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CB93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958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1300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2EB1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1500</w:t>
            </w:r>
          </w:p>
        </w:tc>
      </w:tr>
      <w:tr w:rsidR="00680847" w:rsidRPr="000F0835" w14:paraId="783E2AF7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FD2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58C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6C9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3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C7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1425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7E53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1625</w:t>
            </w:r>
          </w:p>
        </w:tc>
      </w:tr>
      <w:tr w:rsidR="00680847" w:rsidRPr="000F0835" w14:paraId="70CF2618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1DB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63C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DB3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255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4D1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455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921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1530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3B5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1730</w:t>
            </w:r>
          </w:p>
        </w:tc>
      </w:tr>
      <w:tr w:rsidR="00680847" w:rsidRPr="000F0835" w14:paraId="0A2E1219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63EC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2A8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D160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C6B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FF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F2C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1895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F09A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2095</w:t>
            </w:r>
          </w:p>
        </w:tc>
      </w:tr>
      <w:tr w:rsidR="00680847" w:rsidRPr="000F0835" w14:paraId="42DC45E4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DD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DB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D225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8E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425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413B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625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EA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2535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28C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2735</w:t>
            </w:r>
          </w:p>
        </w:tc>
      </w:tr>
      <w:tr w:rsidR="00680847" w:rsidRPr="000F0835" w14:paraId="4A9A08F8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F60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1.7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DA9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D280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052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EEE9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730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2150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3190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A42C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3390</w:t>
            </w:r>
          </w:p>
        </w:tc>
      </w:tr>
      <w:tr w:rsidR="00F62D0D" w:rsidRPr="00F62D0D" w14:paraId="5B2A593C" w14:textId="77777777" w:rsidTr="00767D18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BE5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5F3" w14:textId="70F4A0B0" w:rsidR="00F62D0D" w:rsidRPr="00D16957" w:rsidRDefault="00680847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/>
              </w:rPr>
            </w:pPr>
            <w:r w:rsidRPr="00D16957">
              <w:rPr>
                <w:rFonts w:ascii="Arial" w:eastAsia="Times New Roman" w:hAnsi="Arial" w:cs="Arial"/>
                <w:b/>
                <w:bCs/>
              </w:rPr>
              <w:t>Канализация</w:t>
            </w:r>
          </w:p>
        </w:tc>
      </w:tr>
      <w:tr w:rsidR="00680847" w:rsidRPr="000F0835" w14:paraId="44D629C7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A7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2.1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76A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05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245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3A7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A201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2440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DCF9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2700</w:t>
            </w:r>
          </w:p>
        </w:tc>
      </w:tr>
      <w:tr w:rsidR="00680847" w:rsidRPr="000F0835" w14:paraId="1E4D15A6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1A8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61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FC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295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D2AF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5D0A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2940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1DD3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3200</w:t>
            </w:r>
          </w:p>
        </w:tc>
      </w:tr>
      <w:tr w:rsidR="00680847" w:rsidRPr="000F0835" w14:paraId="697C3342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DA9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2.3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364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99B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86E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610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0C5C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3505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0F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3765</w:t>
            </w:r>
          </w:p>
        </w:tc>
      </w:tr>
      <w:tr w:rsidR="00680847" w:rsidRPr="000F0835" w14:paraId="21D42F3E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53A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DFD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854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525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3D4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780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2763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5220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E5F7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5480</w:t>
            </w:r>
          </w:p>
        </w:tc>
      </w:tr>
      <w:tr w:rsidR="00680847" w:rsidRPr="000F0835" w14:paraId="10E80037" w14:textId="77777777" w:rsidTr="00767D18">
        <w:trPr>
          <w:trHeight w:val="34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106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2.5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FB4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D600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6C0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680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0F0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940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49E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6780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04A6" w14:textId="77777777" w:rsidR="00F62D0D" w:rsidRPr="002E6533" w:rsidRDefault="00F62D0D" w:rsidP="002E65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/>
              </w:rPr>
            </w:pPr>
            <w:r w:rsidRPr="002E6533">
              <w:rPr>
                <w:rFonts w:ascii="Arial" w:eastAsia="Times New Roman" w:hAnsi="Arial" w:cs="Arial"/>
                <w:lang w:val="az-Latn-AZ"/>
              </w:rPr>
              <w:t>7040</w:t>
            </w:r>
          </w:p>
        </w:tc>
      </w:tr>
    </w:tbl>
    <w:p w14:paraId="362E4D38" w14:textId="77777777" w:rsidR="00F62D0D" w:rsidRPr="00C2764B" w:rsidRDefault="00F62D0D" w:rsidP="00004A35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3A450D1B" w14:textId="77777777" w:rsidR="00C2764B" w:rsidRPr="00D16957" w:rsidRDefault="002D1BE8" w:rsidP="002D1BE8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6957">
        <w:rPr>
          <w:rFonts w:ascii="Arial" w:hAnsi="Arial" w:cs="Arial"/>
          <w:b/>
          <w:bCs/>
          <w:sz w:val="24"/>
          <w:szCs w:val="24"/>
        </w:rPr>
        <w:t>Примечание:</w:t>
      </w:r>
    </w:p>
    <w:p w14:paraId="7632B972" w14:textId="5D20D38C" w:rsidR="002D1BE8" w:rsidRPr="00C2764B" w:rsidRDefault="00C2764B" w:rsidP="002D1BE8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D1BE8" w:rsidRPr="00C2764B">
        <w:rPr>
          <w:rFonts w:ascii="Arial" w:hAnsi="Arial" w:cs="Arial"/>
          <w:sz w:val="24"/>
          <w:szCs w:val="24"/>
        </w:rPr>
        <w:t xml:space="preserve"> соответствии с Указом Президента Азербайджанской Республики от 26.12.2005</w:t>
      </w:r>
      <w:r>
        <w:rPr>
          <w:rFonts w:ascii="Arial" w:hAnsi="Arial" w:cs="Arial"/>
          <w:sz w:val="24"/>
          <w:szCs w:val="24"/>
        </w:rPr>
        <w:t xml:space="preserve">, </w:t>
      </w:r>
      <w:r w:rsidRPr="00C2764B">
        <w:rPr>
          <w:rFonts w:ascii="Arial" w:hAnsi="Arial" w:cs="Arial"/>
          <w:sz w:val="24"/>
          <w:szCs w:val="24"/>
        </w:rPr>
        <w:t>Тарифный (ценовой) совет является коллегиальным органом</w:t>
      </w:r>
      <w:r>
        <w:rPr>
          <w:rFonts w:ascii="Arial" w:hAnsi="Arial" w:cs="Arial"/>
          <w:sz w:val="24"/>
          <w:szCs w:val="24"/>
        </w:rPr>
        <w:t>,</w:t>
      </w:r>
      <w:r w:rsidRPr="00C2764B">
        <w:rPr>
          <w:rFonts w:ascii="Arial" w:hAnsi="Arial" w:cs="Arial"/>
          <w:sz w:val="24"/>
          <w:szCs w:val="24"/>
        </w:rPr>
        <w:t xml:space="preserve"> регулир</w:t>
      </w:r>
      <w:r>
        <w:rPr>
          <w:rFonts w:ascii="Arial" w:hAnsi="Arial" w:cs="Arial"/>
          <w:sz w:val="24"/>
          <w:szCs w:val="24"/>
        </w:rPr>
        <w:t>ующим</w:t>
      </w:r>
      <w:r w:rsidRPr="00C2764B">
        <w:rPr>
          <w:rFonts w:ascii="Arial" w:hAnsi="Arial" w:cs="Arial"/>
          <w:sz w:val="24"/>
          <w:szCs w:val="24"/>
        </w:rPr>
        <w:t xml:space="preserve"> подлежащи</w:t>
      </w:r>
      <w:r>
        <w:rPr>
          <w:rFonts w:ascii="Arial" w:hAnsi="Arial" w:cs="Arial"/>
          <w:sz w:val="24"/>
          <w:szCs w:val="24"/>
        </w:rPr>
        <w:t>е</w:t>
      </w:r>
      <w:r w:rsidRPr="00C2764B">
        <w:rPr>
          <w:rFonts w:ascii="Arial" w:hAnsi="Arial" w:cs="Arial"/>
          <w:sz w:val="24"/>
          <w:szCs w:val="24"/>
        </w:rPr>
        <w:t xml:space="preserve"> государственному регулированию цен</w:t>
      </w:r>
      <w:r>
        <w:rPr>
          <w:rFonts w:ascii="Arial" w:hAnsi="Arial" w:cs="Arial"/>
          <w:sz w:val="24"/>
          <w:szCs w:val="24"/>
        </w:rPr>
        <w:t>ы</w:t>
      </w:r>
      <w:r w:rsidRPr="00C2764B">
        <w:rPr>
          <w:rFonts w:ascii="Arial" w:hAnsi="Arial" w:cs="Arial"/>
          <w:sz w:val="24"/>
          <w:szCs w:val="24"/>
        </w:rPr>
        <w:t xml:space="preserve"> (тариф</w:t>
      </w:r>
      <w:r>
        <w:rPr>
          <w:rFonts w:ascii="Arial" w:hAnsi="Arial" w:cs="Arial"/>
          <w:sz w:val="24"/>
          <w:szCs w:val="24"/>
        </w:rPr>
        <w:t>ы</w:t>
      </w:r>
      <w:r w:rsidRPr="00C2764B">
        <w:rPr>
          <w:rFonts w:ascii="Arial" w:hAnsi="Arial" w:cs="Arial"/>
          <w:sz w:val="24"/>
          <w:szCs w:val="24"/>
        </w:rPr>
        <w:t>) и услуг</w:t>
      </w:r>
      <w:r w:rsidR="00767D18">
        <w:rPr>
          <w:rFonts w:ascii="Arial" w:hAnsi="Arial" w:cs="Arial"/>
          <w:sz w:val="24"/>
          <w:szCs w:val="24"/>
        </w:rPr>
        <w:t>и</w:t>
      </w:r>
      <w:r w:rsidR="002D1BE8" w:rsidRPr="00C2764B">
        <w:rPr>
          <w:rFonts w:ascii="Arial" w:hAnsi="Arial" w:cs="Arial"/>
          <w:sz w:val="24"/>
          <w:szCs w:val="24"/>
        </w:rPr>
        <w:t>.</w:t>
      </w:r>
    </w:p>
    <w:p w14:paraId="13012E5F" w14:textId="00BED99D" w:rsidR="002D1BE8" w:rsidRPr="00C2764B" w:rsidRDefault="002D1BE8" w:rsidP="002D1BE8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2764B">
        <w:rPr>
          <w:rFonts w:ascii="Arial" w:hAnsi="Arial" w:cs="Arial"/>
          <w:sz w:val="24"/>
          <w:szCs w:val="24"/>
        </w:rPr>
        <w:t>Председателем Тарифного (ценового) совета является министр экономики Азербайджанской Республики</w:t>
      </w:r>
      <w:r w:rsidR="00F62D0D">
        <w:rPr>
          <w:rFonts w:ascii="Arial" w:hAnsi="Arial" w:cs="Arial"/>
          <w:sz w:val="24"/>
          <w:szCs w:val="24"/>
        </w:rPr>
        <w:t xml:space="preserve">, членами совета - </w:t>
      </w:r>
      <w:r w:rsidRPr="00C2764B">
        <w:rPr>
          <w:rFonts w:ascii="Arial" w:hAnsi="Arial" w:cs="Arial"/>
          <w:sz w:val="24"/>
          <w:szCs w:val="24"/>
        </w:rPr>
        <w:t xml:space="preserve">заместитель министра финансов, заместитель министра юстиции, заместитель министра энергетики, заместитель министра </w:t>
      </w:r>
      <w:r w:rsidRPr="00C2764B">
        <w:rPr>
          <w:rFonts w:ascii="Arial" w:hAnsi="Arial" w:cs="Arial"/>
          <w:sz w:val="24"/>
          <w:szCs w:val="24"/>
        </w:rPr>
        <w:lastRenderedPageBreak/>
        <w:t>цифрового развития и транспорта, заместитель министра сельского хозяйства, заместитель министра здравоохранения, заместитель министра науки и образования, заместитель министра труда и социальной защиты населения, заместитель председателя Государственного таможенного комитета, заместитель председателя Государственного комитета по градостроительству и архитектуре, заместитель председателя Государственного комитета по статистике, председатель Правления Государственного агентства по обязательному медицинскому страхованию.</w:t>
      </w:r>
    </w:p>
    <w:p w14:paraId="3CB911D4" w14:textId="77777777" w:rsidR="00F62D0D" w:rsidRDefault="00F62D0D" w:rsidP="002D1BE8">
      <w:pPr>
        <w:widowControl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2F5CB1FA" w14:textId="34AF1B5A" w:rsidR="002D1BE8" w:rsidRPr="00EF5800" w:rsidRDefault="002D1BE8" w:rsidP="002D1BE8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800">
        <w:rPr>
          <w:rFonts w:ascii="Arial" w:hAnsi="Arial" w:cs="Arial"/>
          <w:b/>
          <w:bCs/>
          <w:sz w:val="24"/>
          <w:szCs w:val="24"/>
        </w:rPr>
        <w:t>Секретариат Тарифного (ценового) совета Азербайджанской Республики</w:t>
      </w:r>
    </w:p>
    <w:sectPr w:rsidR="002D1BE8" w:rsidRPr="00EF5800" w:rsidSect="00E5592F">
      <w:pgSz w:w="11906" w:h="16838" w:code="9"/>
      <w:pgMar w:top="709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320"/>
    <w:multiLevelType w:val="multilevel"/>
    <w:tmpl w:val="3A2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0A81"/>
    <w:multiLevelType w:val="hybridMultilevel"/>
    <w:tmpl w:val="3E0C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63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07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4C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69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AA3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F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48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0D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7A4D"/>
    <w:multiLevelType w:val="hybridMultilevel"/>
    <w:tmpl w:val="6438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4716"/>
    <w:multiLevelType w:val="hybridMultilevel"/>
    <w:tmpl w:val="DA3E0382"/>
    <w:lvl w:ilvl="0" w:tplc="90FC7A24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310A"/>
    <w:multiLevelType w:val="multilevel"/>
    <w:tmpl w:val="F93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E1152"/>
    <w:multiLevelType w:val="hybridMultilevel"/>
    <w:tmpl w:val="95DA5428"/>
    <w:lvl w:ilvl="0" w:tplc="90FC7A24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059BF"/>
    <w:multiLevelType w:val="hybridMultilevel"/>
    <w:tmpl w:val="92B23ACA"/>
    <w:lvl w:ilvl="0" w:tplc="7BF49E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787E"/>
    <w:multiLevelType w:val="hybridMultilevel"/>
    <w:tmpl w:val="F8C4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71A"/>
    <w:multiLevelType w:val="hybridMultilevel"/>
    <w:tmpl w:val="991E801A"/>
    <w:lvl w:ilvl="0" w:tplc="5C8828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9" w15:restartNumberingAfterBreak="0">
    <w:nsid w:val="3794680A"/>
    <w:multiLevelType w:val="hybridMultilevel"/>
    <w:tmpl w:val="471423DA"/>
    <w:lvl w:ilvl="0" w:tplc="90FC7A24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708D"/>
    <w:multiLevelType w:val="multilevel"/>
    <w:tmpl w:val="4DE4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46F63"/>
    <w:multiLevelType w:val="multilevel"/>
    <w:tmpl w:val="0A42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D7909"/>
    <w:multiLevelType w:val="hybridMultilevel"/>
    <w:tmpl w:val="4378C748"/>
    <w:lvl w:ilvl="0" w:tplc="7BF49E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F29CE"/>
    <w:multiLevelType w:val="multilevel"/>
    <w:tmpl w:val="079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C1430"/>
    <w:multiLevelType w:val="hybridMultilevel"/>
    <w:tmpl w:val="E024772C"/>
    <w:lvl w:ilvl="0" w:tplc="47B667AE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BF45CDB"/>
    <w:multiLevelType w:val="hybridMultilevel"/>
    <w:tmpl w:val="FA6A7D3A"/>
    <w:lvl w:ilvl="0" w:tplc="7D64E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6A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8A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C47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45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074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40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A28E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E64E63"/>
    <w:multiLevelType w:val="hybridMultilevel"/>
    <w:tmpl w:val="D068B724"/>
    <w:lvl w:ilvl="0" w:tplc="7BF49E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03A2"/>
    <w:multiLevelType w:val="hybridMultilevel"/>
    <w:tmpl w:val="4A1445B6"/>
    <w:lvl w:ilvl="0" w:tplc="7BF49E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44D9"/>
    <w:multiLevelType w:val="hybridMultilevel"/>
    <w:tmpl w:val="E3D6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E715F"/>
    <w:multiLevelType w:val="hybridMultilevel"/>
    <w:tmpl w:val="1CF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76974">
    <w:abstractNumId w:val="15"/>
  </w:num>
  <w:num w:numId="2" w16cid:durableId="1023094608">
    <w:abstractNumId w:val="12"/>
  </w:num>
  <w:num w:numId="3" w16cid:durableId="2054229415">
    <w:abstractNumId w:val="14"/>
  </w:num>
  <w:num w:numId="4" w16cid:durableId="2144734320">
    <w:abstractNumId w:val="17"/>
  </w:num>
  <w:num w:numId="5" w16cid:durableId="370114470">
    <w:abstractNumId w:val="18"/>
  </w:num>
  <w:num w:numId="6" w16cid:durableId="1593662843">
    <w:abstractNumId w:val="19"/>
  </w:num>
  <w:num w:numId="7" w16cid:durableId="928731328">
    <w:abstractNumId w:val="7"/>
  </w:num>
  <w:num w:numId="8" w16cid:durableId="1167987044">
    <w:abstractNumId w:val="8"/>
  </w:num>
  <w:num w:numId="9" w16cid:durableId="1953704666">
    <w:abstractNumId w:val="1"/>
  </w:num>
  <w:num w:numId="10" w16cid:durableId="340477517">
    <w:abstractNumId w:val="9"/>
  </w:num>
  <w:num w:numId="11" w16cid:durableId="912592859">
    <w:abstractNumId w:val="6"/>
  </w:num>
  <w:num w:numId="12" w16cid:durableId="1319462308">
    <w:abstractNumId w:val="16"/>
  </w:num>
  <w:num w:numId="13" w16cid:durableId="637033870">
    <w:abstractNumId w:val="4"/>
  </w:num>
  <w:num w:numId="14" w16cid:durableId="855582444">
    <w:abstractNumId w:val="11"/>
  </w:num>
  <w:num w:numId="15" w16cid:durableId="1071855360">
    <w:abstractNumId w:val="10"/>
  </w:num>
  <w:num w:numId="16" w16cid:durableId="1126314640">
    <w:abstractNumId w:val="13"/>
  </w:num>
  <w:num w:numId="17" w16cid:durableId="1400863954">
    <w:abstractNumId w:val="0"/>
  </w:num>
  <w:num w:numId="18" w16cid:durableId="956178674">
    <w:abstractNumId w:val="2"/>
  </w:num>
  <w:num w:numId="19" w16cid:durableId="790586212">
    <w:abstractNumId w:val="5"/>
  </w:num>
  <w:num w:numId="20" w16cid:durableId="71211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5E"/>
    <w:rsid w:val="00000088"/>
    <w:rsid w:val="00002D64"/>
    <w:rsid w:val="00004A35"/>
    <w:rsid w:val="00006451"/>
    <w:rsid w:val="00010311"/>
    <w:rsid w:val="0001680A"/>
    <w:rsid w:val="000211F3"/>
    <w:rsid w:val="00026DA3"/>
    <w:rsid w:val="0003448E"/>
    <w:rsid w:val="0003471F"/>
    <w:rsid w:val="00036A30"/>
    <w:rsid w:val="0004053F"/>
    <w:rsid w:val="00053A8F"/>
    <w:rsid w:val="0005510E"/>
    <w:rsid w:val="00056FD8"/>
    <w:rsid w:val="000701BB"/>
    <w:rsid w:val="00072F63"/>
    <w:rsid w:val="00073846"/>
    <w:rsid w:val="00080FDB"/>
    <w:rsid w:val="00084C07"/>
    <w:rsid w:val="0008522C"/>
    <w:rsid w:val="0008624B"/>
    <w:rsid w:val="00090D40"/>
    <w:rsid w:val="00092A1D"/>
    <w:rsid w:val="00096757"/>
    <w:rsid w:val="000B03DF"/>
    <w:rsid w:val="000C13A8"/>
    <w:rsid w:val="000D69FD"/>
    <w:rsid w:val="000F0DCE"/>
    <w:rsid w:val="00101C69"/>
    <w:rsid w:val="00111D8D"/>
    <w:rsid w:val="0011427F"/>
    <w:rsid w:val="00115F95"/>
    <w:rsid w:val="00130A9A"/>
    <w:rsid w:val="001323D0"/>
    <w:rsid w:val="00143AC1"/>
    <w:rsid w:val="001549BC"/>
    <w:rsid w:val="00160E76"/>
    <w:rsid w:val="0016752A"/>
    <w:rsid w:val="00172D20"/>
    <w:rsid w:val="001A0959"/>
    <w:rsid w:val="001A1909"/>
    <w:rsid w:val="001A2A27"/>
    <w:rsid w:val="001A6DE6"/>
    <w:rsid w:val="001A7916"/>
    <w:rsid w:val="001B08A0"/>
    <w:rsid w:val="001B319E"/>
    <w:rsid w:val="001C1573"/>
    <w:rsid w:val="001C467C"/>
    <w:rsid w:val="001F04DA"/>
    <w:rsid w:val="001F0A94"/>
    <w:rsid w:val="001F1007"/>
    <w:rsid w:val="001F34C3"/>
    <w:rsid w:val="00210E5E"/>
    <w:rsid w:val="0021526B"/>
    <w:rsid w:val="00223958"/>
    <w:rsid w:val="00231E9C"/>
    <w:rsid w:val="0023468F"/>
    <w:rsid w:val="00235E16"/>
    <w:rsid w:val="002378E7"/>
    <w:rsid w:val="0024361C"/>
    <w:rsid w:val="00247B05"/>
    <w:rsid w:val="00247F53"/>
    <w:rsid w:val="00252126"/>
    <w:rsid w:val="00277642"/>
    <w:rsid w:val="00285F4D"/>
    <w:rsid w:val="00292D81"/>
    <w:rsid w:val="0029565A"/>
    <w:rsid w:val="002968EF"/>
    <w:rsid w:val="002A3005"/>
    <w:rsid w:val="002A62E6"/>
    <w:rsid w:val="002A6F0E"/>
    <w:rsid w:val="002A7739"/>
    <w:rsid w:val="002C1D4D"/>
    <w:rsid w:val="002C7123"/>
    <w:rsid w:val="002D1BE8"/>
    <w:rsid w:val="002D3B03"/>
    <w:rsid w:val="002E01C5"/>
    <w:rsid w:val="002E484F"/>
    <w:rsid w:val="002E6533"/>
    <w:rsid w:val="002F4EF0"/>
    <w:rsid w:val="00300613"/>
    <w:rsid w:val="00300790"/>
    <w:rsid w:val="00303A55"/>
    <w:rsid w:val="0030506E"/>
    <w:rsid w:val="0030638E"/>
    <w:rsid w:val="0030718D"/>
    <w:rsid w:val="0030733E"/>
    <w:rsid w:val="003074B0"/>
    <w:rsid w:val="003118F7"/>
    <w:rsid w:val="0031526E"/>
    <w:rsid w:val="003321C4"/>
    <w:rsid w:val="00333083"/>
    <w:rsid w:val="00333DA0"/>
    <w:rsid w:val="00347532"/>
    <w:rsid w:val="00350D38"/>
    <w:rsid w:val="00354C4A"/>
    <w:rsid w:val="00357628"/>
    <w:rsid w:val="00364871"/>
    <w:rsid w:val="0036634E"/>
    <w:rsid w:val="003957A1"/>
    <w:rsid w:val="003A6FF0"/>
    <w:rsid w:val="003B7937"/>
    <w:rsid w:val="003B7BAA"/>
    <w:rsid w:val="003C07C0"/>
    <w:rsid w:val="003C46F7"/>
    <w:rsid w:val="003C5AFB"/>
    <w:rsid w:val="003E54B1"/>
    <w:rsid w:val="003F161A"/>
    <w:rsid w:val="003F1FB6"/>
    <w:rsid w:val="003F6AA5"/>
    <w:rsid w:val="00400A08"/>
    <w:rsid w:val="00401996"/>
    <w:rsid w:val="00406460"/>
    <w:rsid w:val="004154D3"/>
    <w:rsid w:val="004168CC"/>
    <w:rsid w:val="004200D6"/>
    <w:rsid w:val="0042167B"/>
    <w:rsid w:val="00423829"/>
    <w:rsid w:val="004329E6"/>
    <w:rsid w:val="00436AC7"/>
    <w:rsid w:val="004403D4"/>
    <w:rsid w:val="00440655"/>
    <w:rsid w:val="00441502"/>
    <w:rsid w:val="00454674"/>
    <w:rsid w:val="00460BB7"/>
    <w:rsid w:val="00465908"/>
    <w:rsid w:val="00467D7F"/>
    <w:rsid w:val="00472375"/>
    <w:rsid w:val="004840EA"/>
    <w:rsid w:val="00497399"/>
    <w:rsid w:val="004A19B6"/>
    <w:rsid w:val="004B75F6"/>
    <w:rsid w:val="004D0A55"/>
    <w:rsid w:val="004D5942"/>
    <w:rsid w:val="004E0B81"/>
    <w:rsid w:val="00503866"/>
    <w:rsid w:val="00506940"/>
    <w:rsid w:val="00520121"/>
    <w:rsid w:val="0052396B"/>
    <w:rsid w:val="00530A25"/>
    <w:rsid w:val="00532926"/>
    <w:rsid w:val="00534F01"/>
    <w:rsid w:val="00537D6C"/>
    <w:rsid w:val="0055794F"/>
    <w:rsid w:val="005654ED"/>
    <w:rsid w:val="00565DDA"/>
    <w:rsid w:val="00566110"/>
    <w:rsid w:val="00567D8C"/>
    <w:rsid w:val="005721DE"/>
    <w:rsid w:val="005756E2"/>
    <w:rsid w:val="00583ECB"/>
    <w:rsid w:val="00586BFE"/>
    <w:rsid w:val="0058777C"/>
    <w:rsid w:val="00593709"/>
    <w:rsid w:val="00594E3E"/>
    <w:rsid w:val="005957DB"/>
    <w:rsid w:val="005A19FC"/>
    <w:rsid w:val="005A1E3D"/>
    <w:rsid w:val="005B159E"/>
    <w:rsid w:val="005B3F00"/>
    <w:rsid w:val="005B41B5"/>
    <w:rsid w:val="005C12EE"/>
    <w:rsid w:val="005C3EEF"/>
    <w:rsid w:val="005C744C"/>
    <w:rsid w:val="005D4701"/>
    <w:rsid w:val="005E06F9"/>
    <w:rsid w:val="005E0A33"/>
    <w:rsid w:val="005F1170"/>
    <w:rsid w:val="005F7CA6"/>
    <w:rsid w:val="00600908"/>
    <w:rsid w:val="00601B52"/>
    <w:rsid w:val="00607FDF"/>
    <w:rsid w:val="00613309"/>
    <w:rsid w:val="00622238"/>
    <w:rsid w:val="006373C4"/>
    <w:rsid w:val="00642EB1"/>
    <w:rsid w:val="0064618F"/>
    <w:rsid w:val="00654628"/>
    <w:rsid w:val="00660556"/>
    <w:rsid w:val="00663A6F"/>
    <w:rsid w:val="00674E2D"/>
    <w:rsid w:val="00676014"/>
    <w:rsid w:val="006801DE"/>
    <w:rsid w:val="00680847"/>
    <w:rsid w:val="0068756B"/>
    <w:rsid w:val="006879AE"/>
    <w:rsid w:val="006A225A"/>
    <w:rsid w:val="006A71E0"/>
    <w:rsid w:val="006B6E44"/>
    <w:rsid w:val="006B79E4"/>
    <w:rsid w:val="006C52C9"/>
    <w:rsid w:val="006C790E"/>
    <w:rsid w:val="006C7C2C"/>
    <w:rsid w:val="006D14E1"/>
    <w:rsid w:val="006D2153"/>
    <w:rsid w:val="006F6E3C"/>
    <w:rsid w:val="006F7423"/>
    <w:rsid w:val="007001B9"/>
    <w:rsid w:val="0070409A"/>
    <w:rsid w:val="00707A6D"/>
    <w:rsid w:val="00715212"/>
    <w:rsid w:val="00727333"/>
    <w:rsid w:val="00733F54"/>
    <w:rsid w:val="00741589"/>
    <w:rsid w:val="007442B1"/>
    <w:rsid w:val="00747DD0"/>
    <w:rsid w:val="00750590"/>
    <w:rsid w:val="007602BD"/>
    <w:rsid w:val="00767B41"/>
    <w:rsid w:val="00767D18"/>
    <w:rsid w:val="0077667A"/>
    <w:rsid w:val="0079267D"/>
    <w:rsid w:val="007A63E6"/>
    <w:rsid w:val="007A7EFC"/>
    <w:rsid w:val="007B5689"/>
    <w:rsid w:val="007C5B13"/>
    <w:rsid w:val="007D2A65"/>
    <w:rsid w:val="007E00C3"/>
    <w:rsid w:val="007E5F17"/>
    <w:rsid w:val="007E7469"/>
    <w:rsid w:val="007E7D94"/>
    <w:rsid w:val="00804AE7"/>
    <w:rsid w:val="00811C43"/>
    <w:rsid w:val="00813D78"/>
    <w:rsid w:val="00815370"/>
    <w:rsid w:val="00815CF7"/>
    <w:rsid w:val="008251CA"/>
    <w:rsid w:val="00831539"/>
    <w:rsid w:val="00834C9F"/>
    <w:rsid w:val="00841525"/>
    <w:rsid w:val="00843A1F"/>
    <w:rsid w:val="00847ACA"/>
    <w:rsid w:val="008500B4"/>
    <w:rsid w:val="00851822"/>
    <w:rsid w:val="0085198B"/>
    <w:rsid w:val="00854D9F"/>
    <w:rsid w:val="00854EA6"/>
    <w:rsid w:val="00860ECD"/>
    <w:rsid w:val="00871C86"/>
    <w:rsid w:val="00872E93"/>
    <w:rsid w:val="008764FF"/>
    <w:rsid w:val="0087655F"/>
    <w:rsid w:val="00880FDB"/>
    <w:rsid w:val="00882022"/>
    <w:rsid w:val="00883F34"/>
    <w:rsid w:val="00891C2C"/>
    <w:rsid w:val="00893253"/>
    <w:rsid w:val="008A7B7E"/>
    <w:rsid w:val="008B1A5F"/>
    <w:rsid w:val="008B3751"/>
    <w:rsid w:val="008E1DA5"/>
    <w:rsid w:val="008E2BBE"/>
    <w:rsid w:val="008E3A6B"/>
    <w:rsid w:val="008E51DA"/>
    <w:rsid w:val="008F305F"/>
    <w:rsid w:val="008F4157"/>
    <w:rsid w:val="008F5156"/>
    <w:rsid w:val="0090328F"/>
    <w:rsid w:val="00922EE2"/>
    <w:rsid w:val="00923BF4"/>
    <w:rsid w:val="00926C0E"/>
    <w:rsid w:val="00930B78"/>
    <w:rsid w:val="00932942"/>
    <w:rsid w:val="009348DF"/>
    <w:rsid w:val="00943ADF"/>
    <w:rsid w:val="009721AA"/>
    <w:rsid w:val="00972743"/>
    <w:rsid w:val="009844CE"/>
    <w:rsid w:val="00994031"/>
    <w:rsid w:val="009A3794"/>
    <w:rsid w:val="009A523C"/>
    <w:rsid w:val="009A7F52"/>
    <w:rsid w:val="009B1F38"/>
    <w:rsid w:val="009B4D1D"/>
    <w:rsid w:val="009B5CA3"/>
    <w:rsid w:val="009B68F5"/>
    <w:rsid w:val="009C3C36"/>
    <w:rsid w:val="009D7942"/>
    <w:rsid w:val="009E20B0"/>
    <w:rsid w:val="009E2B03"/>
    <w:rsid w:val="009E7481"/>
    <w:rsid w:val="009F02E8"/>
    <w:rsid w:val="009F316C"/>
    <w:rsid w:val="009F42CB"/>
    <w:rsid w:val="009F4378"/>
    <w:rsid w:val="00A015FB"/>
    <w:rsid w:val="00A120DA"/>
    <w:rsid w:val="00A3241D"/>
    <w:rsid w:val="00A3318B"/>
    <w:rsid w:val="00A445B4"/>
    <w:rsid w:val="00A465B2"/>
    <w:rsid w:val="00A46940"/>
    <w:rsid w:val="00A46C96"/>
    <w:rsid w:val="00A513F1"/>
    <w:rsid w:val="00A52871"/>
    <w:rsid w:val="00A62777"/>
    <w:rsid w:val="00A6334C"/>
    <w:rsid w:val="00A726E6"/>
    <w:rsid w:val="00A72A19"/>
    <w:rsid w:val="00A77992"/>
    <w:rsid w:val="00A827E6"/>
    <w:rsid w:val="00A86271"/>
    <w:rsid w:val="00A93309"/>
    <w:rsid w:val="00A940DD"/>
    <w:rsid w:val="00AA5BD3"/>
    <w:rsid w:val="00AC1980"/>
    <w:rsid w:val="00AC376C"/>
    <w:rsid w:val="00AC5139"/>
    <w:rsid w:val="00AD0095"/>
    <w:rsid w:val="00AD4D6D"/>
    <w:rsid w:val="00AD6FE3"/>
    <w:rsid w:val="00AE15C6"/>
    <w:rsid w:val="00AE1661"/>
    <w:rsid w:val="00AE564B"/>
    <w:rsid w:val="00AF62AC"/>
    <w:rsid w:val="00B06F26"/>
    <w:rsid w:val="00B10ABE"/>
    <w:rsid w:val="00B16896"/>
    <w:rsid w:val="00B20722"/>
    <w:rsid w:val="00B41E2D"/>
    <w:rsid w:val="00B428F3"/>
    <w:rsid w:val="00B46379"/>
    <w:rsid w:val="00B502CB"/>
    <w:rsid w:val="00B52A97"/>
    <w:rsid w:val="00B626AC"/>
    <w:rsid w:val="00B6470B"/>
    <w:rsid w:val="00B7318F"/>
    <w:rsid w:val="00B749C1"/>
    <w:rsid w:val="00B85C4A"/>
    <w:rsid w:val="00B91729"/>
    <w:rsid w:val="00BA49C7"/>
    <w:rsid w:val="00BC6EC8"/>
    <w:rsid w:val="00BD6D78"/>
    <w:rsid w:val="00BE1998"/>
    <w:rsid w:val="00BE7624"/>
    <w:rsid w:val="00BF0C33"/>
    <w:rsid w:val="00BF48CC"/>
    <w:rsid w:val="00BF515A"/>
    <w:rsid w:val="00BF66E7"/>
    <w:rsid w:val="00BF67B7"/>
    <w:rsid w:val="00BF77BB"/>
    <w:rsid w:val="00C033E5"/>
    <w:rsid w:val="00C0341A"/>
    <w:rsid w:val="00C07386"/>
    <w:rsid w:val="00C07EFB"/>
    <w:rsid w:val="00C12536"/>
    <w:rsid w:val="00C1380B"/>
    <w:rsid w:val="00C16059"/>
    <w:rsid w:val="00C21449"/>
    <w:rsid w:val="00C22EEF"/>
    <w:rsid w:val="00C2764B"/>
    <w:rsid w:val="00C27D44"/>
    <w:rsid w:val="00C34194"/>
    <w:rsid w:val="00C3541A"/>
    <w:rsid w:val="00C412D4"/>
    <w:rsid w:val="00C439FB"/>
    <w:rsid w:val="00C47F9E"/>
    <w:rsid w:val="00C50E0E"/>
    <w:rsid w:val="00C80E3E"/>
    <w:rsid w:val="00C943FF"/>
    <w:rsid w:val="00CA37CE"/>
    <w:rsid w:val="00CA4DAC"/>
    <w:rsid w:val="00CC1E6B"/>
    <w:rsid w:val="00CD190B"/>
    <w:rsid w:val="00CD2423"/>
    <w:rsid w:val="00CE29B3"/>
    <w:rsid w:val="00CE4371"/>
    <w:rsid w:val="00CF39D3"/>
    <w:rsid w:val="00D032AB"/>
    <w:rsid w:val="00D107B6"/>
    <w:rsid w:val="00D10992"/>
    <w:rsid w:val="00D154F8"/>
    <w:rsid w:val="00D16957"/>
    <w:rsid w:val="00D205FD"/>
    <w:rsid w:val="00D2103E"/>
    <w:rsid w:val="00D312BF"/>
    <w:rsid w:val="00D4392B"/>
    <w:rsid w:val="00D43A50"/>
    <w:rsid w:val="00D4745A"/>
    <w:rsid w:val="00D53A3A"/>
    <w:rsid w:val="00D5795E"/>
    <w:rsid w:val="00D6074E"/>
    <w:rsid w:val="00D61633"/>
    <w:rsid w:val="00D71A08"/>
    <w:rsid w:val="00D72BC2"/>
    <w:rsid w:val="00D8145F"/>
    <w:rsid w:val="00D81E04"/>
    <w:rsid w:val="00D850F2"/>
    <w:rsid w:val="00D87B3F"/>
    <w:rsid w:val="00D94024"/>
    <w:rsid w:val="00D94967"/>
    <w:rsid w:val="00DA0B78"/>
    <w:rsid w:val="00DA3CD6"/>
    <w:rsid w:val="00DB5D40"/>
    <w:rsid w:val="00DB6A54"/>
    <w:rsid w:val="00DC5DB2"/>
    <w:rsid w:val="00DC7653"/>
    <w:rsid w:val="00DD5255"/>
    <w:rsid w:val="00DF6593"/>
    <w:rsid w:val="00DF78DB"/>
    <w:rsid w:val="00E0378F"/>
    <w:rsid w:val="00E06ACB"/>
    <w:rsid w:val="00E12320"/>
    <w:rsid w:val="00E23C27"/>
    <w:rsid w:val="00E24212"/>
    <w:rsid w:val="00E26331"/>
    <w:rsid w:val="00E329DC"/>
    <w:rsid w:val="00E34701"/>
    <w:rsid w:val="00E46155"/>
    <w:rsid w:val="00E524B0"/>
    <w:rsid w:val="00E54622"/>
    <w:rsid w:val="00E5592F"/>
    <w:rsid w:val="00E615D4"/>
    <w:rsid w:val="00E649C6"/>
    <w:rsid w:val="00E65BD1"/>
    <w:rsid w:val="00E66E28"/>
    <w:rsid w:val="00E73BF1"/>
    <w:rsid w:val="00E811E3"/>
    <w:rsid w:val="00E833C4"/>
    <w:rsid w:val="00E83687"/>
    <w:rsid w:val="00E8558E"/>
    <w:rsid w:val="00E939A8"/>
    <w:rsid w:val="00E95595"/>
    <w:rsid w:val="00E96937"/>
    <w:rsid w:val="00EA22F3"/>
    <w:rsid w:val="00EA4835"/>
    <w:rsid w:val="00EB2545"/>
    <w:rsid w:val="00EB2A64"/>
    <w:rsid w:val="00EB3E1A"/>
    <w:rsid w:val="00EB5555"/>
    <w:rsid w:val="00EB5EA1"/>
    <w:rsid w:val="00EB793E"/>
    <w:rsid w:val="00EC2667"/>
    <w:rsid w:val="00EC3DF8"/>
    <w:rsid w:val="00EC4B25"/>
    <w:rsid w:val="00EE33C2"/>
    <w:rsid w:val="00EE752B"/>
    <w:rsid w:val="00EE75F6"/>
    <w:rsid w:val="00EF5800"/>
    <w:rsid w:val="00F1492D"/>
    <w:rsid w:val="00F152A0"/>
    <w:rsid w:val="00F1799E"/>
    <w:rsid w:val="00F42969"/>
    <w:rsid w:val="00F42D79"/>
    <w:rsid w:val="00F45F9E"/>
    <w:rsid w:val="00F54846"/>
    <w:rsid w:val="00F602D9"/>
    <w:rsid w:val="00F62D0D"/>
    <w:rsid w:val="00F65F9D"/>
    <w:rsid w:val="00F738B8"/>
    <w:rsid w:val="00F84881"/>
    <w:rsid w:val="00F8676E"/>
    <w:rsid w:val="00FA73F3"/>
    <w:rsid w:val="00FB6BEA"/>
    <w:rsid w:val="00FC06F7"/>
    <w:rsid w:val="00FC1B48"/>
    <w:rsid w:val="00FC5400"/>
    <w:rsid w:val="00FD32D7"/>
    <w:rsid w:val="00FD786C"/>
    <w:rsid w:val="00FE2E39"/>
    <w:rsid w:val="00FE4680"/>
    <w:rsid w:val="00FF08E8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2611"/>
  <w15:chartTrackingRefBased/>
  <w15:docId w15:val="{009815DC-5F84-4AED-808A-4802A1D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References,Bullets,List Paragraph (numbered (a)),List_Paragraph,Multilevel para_II,Dot pt,No Spacing1,List Paragraph Char Char Char,Indicator Text,Numbered Para 1,Számozott lista 1,List Paragraph 1,List Paragraph1,Numbered Paragraph,Rashi"/>
    <w:basedOn w:val="Normal"/>
    <w:link w:val="ListParagraphChar"/>
    <w:uiPriority w:val="34"/>
    <w:qFormat/>
    <w:rsid w:val="00532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548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A1E3D"/>
    <w:rPr>
      <w:b/>
      <w:bCs/>
    </w:rPr>
  </w:style>
  <w:style w:type="paragraph" w:styleId="NoSpacing">
    <w:name w:val="No Spacing"/>
    <w:uiPriority w:val="1"/>
    <w:qFormat/>
    <w:rsid w:val="00B91729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9A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12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Dot pt Char,No Spacing1 Char,List Paragraph Char Char Char Char,Indicator Text Char,Numbered Para 1 Char,List Paragraph1 Char"/>
    <w:link w:val="ListParagraph"/>
    <w:uiPriority w:val="34"/>
    <w:qFormat/>
    <w:locked/>
    <w:rsid w:val="009A7F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A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7386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C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247">
          <w:marLeft w:val="44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30">
          <w:marLeft w:val="44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1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2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5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9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2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4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3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9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5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7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8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87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76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7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6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46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5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5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6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iff.gov.az/" TargetMode="External"/><Relationship Id="rId3" Type="http://schemas.openxmlformats.org/officeDocument/2006/relationships/styles" Target="styles.xml"/><Relationship Id="rId7" Type="http://schemas.openxmlformats.org/officeDocument/2006/relationships/hyperlink" Target="https://tariff.gov.az/ckfinder/userfiles/files/Q%C9%99rarlar%20file%202024-davam%C4%B1/DVA-30_06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riff.gov.a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EAB9-433A-42A3-B8F9-A1FB9419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7607</Words>
  <Characters>4336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Gusein Aliyev</cp:lastModifiedBy>
  <cp:revision>3</cp:revision>
  <cp:lastPrinted>2024-12-28T07:35:00Z</cp:lastPrinted>
  <dcterms:created xsi:type="dcterms:W3CDTF">2024-12-29T13:45:00Z</dcterms:created>
  <dcterms:modified xsi:type="dcterms:W3CDTF">2025-01-02T06:56:00Z</dcterms:modified>
</cp:coreProperties>
</file>